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94E" w:rsidRDefault="00FB094E">
      <w:pPr>
        <w:rPr>
          <w:rFonts w:ascii="方正小标宋_GBK" w:eastAsia="方正小标宋_GBK"/>
          <w:sz w:val="40"/>
        </w:rPr>
      </w:pPr>
    </w:p>
    <w:p w:rsidR="00FB094E" w:rsidRDefault="00FB094E">
      <w:pPr>
        <w:rPr>
          <w:rFonts w:ascii="方正小标宋_GBK" w:eastAsia="方正小标宋_GBK"/>
          <w:sz w:val="40"/>
        </w:rPr>
      </w:pPr>
    </w:p>
    <w:p w:rsidR="00FB094E" w:rsidRDefault="00FB094E">
      <w:pPr>
        <w:rPr>
          <w:rFonts w:ascii="方正小标宋_GBK" w:eastAsia="方正小标宋_GBK"/>
          <w:sz w:val="40"/>
        </w:rPr>
      </w:pPr>
    </w:p>
    <w:p w:rsidR="00FB094E" w:rsidRDefault="00B850BC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</w:t>
      </w:r>
      <w:r w:rsidRPr="00B850BC">
        <w:rPr>
          <w:rFonts w:ascii="方正小标宋_GBK" w:eastAsia="方正小标宋_GBK" w:hint="eastAsia"/>
          <w:w w:val="85"/>
          <w:sz w:val="56"/>
        </w:rPr>
        <w:t>区外事侨务办公室</w:t>
      </w:r>
    </w:p>
    <w:p w:rsidR="00FB094E" w:rsidRDefault="00B850BC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FB094E" w:rsidRDefault="00FB094E">
      <w:pPr>
        <w:jc w:val="center"/>
        <w:rPr>
          <w:rFonts w:ascii="方正小标宋_GBK" w:eastAsia="方正小标宋_GBK"/>
          <w:sz w:val="40"/>
        </w:rPr>
      </w:pPr>
    </w:p>
    <w:p w:rsidR="00FB094E" w:rsidRDefault="00FB094E">
      <w:pPr>
        <w:jc w:val="center"/>
        <w:rPr>
          <w:rFonts w:ascii="方正小标宋_GBK" w:eastAsia="方正小标宋_GBK"/>
          <w:sz w:val="40"/>
        </w:rPr>
      </w:pPr>
    </w:p>
    <w:p w:rsidR="00FB094E" w:rsidRDefault="00FB094E">
      <w:pPr>
        <w:jc w:val="center"/>
        <w:rPr>
          <w:rFonts w:ascii="方正小标宋_GBK" w:eastAsia="方正小标宋_GBK"/>
          <w:sz w:val="40"/>
        </w:rPr>
      </w:pPr>
    </w:p>
    <w:p w:rsidR="00FB094E" w:rsidRDefault="00FB094E">
      <w:pPr>
        <w:jc w:val="center"/>
        <w:rPr>
          <w:rFonts w:ascii="方正小标宋_GBK" w:eastAsia="方正小标宋_GBK"/>
          <w:sz w:val="40"/>
        </w:rPr>
      </w:pPr>
    </w:p>
    <w:p w:rsidR="005E509B" w:rsidRDefault="005E509B">
      <w:pPr>
        <w:jc w:val="center"/>
        <w:rPr>
          <w:rFonts w:ascii="方正小标宋_GBK" w:eastAsia="方正小标宋_GBK"/>
          <w:sz w:val="40"/>
        </w:rPr>
      </w:pPr>
    </w:p>
    <w:p w:rsidR="005E509B" w:rsidRDefault="005E509B">
      <w:pPr>
        <w:jc w:val="center"/>
        <w:rPr>
          <w:rFonts w:ascii="方正小标宋_GBK" w:eastAsia="方正小标宋_GBK"/>
          <w:sz w:val="40"/>
        </w:rPr>
      </w:pPr>
    </w:p>
    <w:p w:rsidR="005E509B" w:rsidRDefault="005E509B">
      <w:pPr>
        <w:jc w:val="center"/>
        <w:rPr>
          <w:rFonts w:ascii="方正小标宋_GBK" w:eastAsia="方正小标宋_GBK"/>
          <w:sz w:val="40"/>
        </w:rPr>
      </w:pPr>
    </w:p>
    <w:p w:rsidR="005E509B" w:rsidRDefault="005E509B">
      <w:pPr>
        <w:jc w:val="center"/>
        <w:rPr>
          <w:rFonts w:ascii="方正小标宋_GBK" w:eastAsia="方正小标宋_GBK"/>
          <w:sz w:val="40"/>
        </w:rPr>
      </w:pPr>
    </w:p>
    <w:p w:rsidR="005E509B" w:rsidRDefault="005E509B">
      <w:pPr>
        <w:jc w:val="center"/>
        <w:rPr>
          <w:rFonts w:ascii="方正小标宋_GBK" w:eastAsia="方正小标宋_GBK"/>
          <w:sz w:val="40"/>
        </w:rPr>
      </w:pPr>
    </w:p>
    <w:p w:rsidR="005E509B" w:rsidRPr="005E509B" w:rsidRDefault="005E509B">
      <w:pPr>
        <w:jc w:val="center"/>
        <w:rPr>
          <w:rFonts w:ascii="方正小标宋_GBK" w:eastAsia="方正小标宋_GBK"/>
          <w:sz w:val="40"/>
        </w:rPr>
      </w:pPr>
    </w:p>
    <w:p w:rsidR="00FB094E" w:rsidRDefault="00FB094E">
      <w:pPr>
        <w:jc w:val="center"/>
        <w:rPr>
          <w:rFonts w:ascii="方正小标宋_GBK" w:eastAsia="方正小标宋_GBK"/>
          <w:sz w:val="40"/>
        </w:rPr>
      </w:pPr>
    </w:p>
    <w:p w:rsidR="00FB094E" w:rsidRDefault="00FB094E">
      <w:pPr>
        <w:jc w:val="center"/>
        <w:rPr>
          <w:rFonts w:ascii="方正小标宋_GBK" w:eastAsia="方正小标宋_GBK"/>
          <w:sz w:val="40"/>
        </w:rPr>
      </w:pPr>
    </w:p>
    <w:p w:rsidR="00FB094E" w:rsidRDefault="00FB094E">
      <w:pPr>
        <w:jc w:val="center"/>
        <w:rPr>
          <w:rFonts w:ascii="方正小标宋_GBK" w:eastAsia="方正小标宋_GBK"/>
          <w:sz w:val="40"/>
        </w:rPr>
      </w:pPr>
    </w:p>
    <w:p w:rsidR="00FB094E" w:rsidRDefault="00FB094E" w:rsidP="00B850BC">
      <w:pPr>
        <w:rPr>
          <w:rFonts w:ascii="楷体_GB2312" w:eastAsia="楷体_GB2312"/>
          <w:b/>
          <w:w w:val="90"/>
          <w:sz w:val="40"/>
        </w:rPr>
      </w:pPr>
    </w:p>
    <w:p w:rsidR="00FB094E" w:rsidRDefault="00B850BC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FB094E" w:rsidRDefault="00B850BC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FB094E" w:rsidRDefault="00B850BC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FB094E" w:rsidRDefault="00FB094E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</w:t>
      </w:r>
      <w:r w:rsidRPr="00B850BC">
        <w:rPr>
          <w:rFonts w:ascii="黑体" w:eastAsia="黑体" w:hAnsi="黑体" w:hint="eastAsia"/>
          <w:sz w:val="32"/>
          <w:szCs w:val="32"/>
        </w:rPr>
        <w:t>区外事侨务办公室2</w:t>
      </w:r>
      <w:r>
        <w:rPr>
          <w:rFonts w:ascii="黑体" w:eastAsia="黑体" w:hAnsi="黑体" w:hint="eastAsia"/>
          <w:color w:val="000000"/>
          <w:sz w:val="32"/>
          <w:szCs w:val="32"/>
        </w:rPr>
        <w:t>018年部门预算表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FB094E" w:rsidRDefault="00B850BC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FB094E" w:rsidRDefault="00FB094E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B094E" w:rsidRDefault="00B850B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FB094E" w:rsidRDefault="00FB094E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B094E" w:rsidRDefault="00B850BC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FB094E" w:rsidRDefault="00B850BC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FB094E" w:rsidRDefault="00B850B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FB094E" w:rsidRDefault="00B850B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5E509B" w:rsidRDefault="005E509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 w:rsidR="00B850BC">
        <w:rPr>
          <w:rFonts w:ascii="仿宋" w:eastAsia="仿宋" w:hAnsi="仿宋" w:cs="仿宋" w:hint="eastAsia"/>
          <w:sz w:val="32"/>
          <w:szCs w:val="32"/>
        </w:rPr>
        <w:t>贯彻执行本级的对外方针政策和省、市外事侨务工作方针政策和法律法规，归口管理全区外事侨务工作。</w:t>
      </w:r>
      <w:r w:rsidR="00B850BC"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    2.</w:t>
      </w:r>
      <w:r w:rsidR="00B850BC">
        <w:rPr>
          <w:rFonts w:ascii="仿宋" w:eastAsia="仿宋" w:hAnsi="仿宋" w:cs="仿宋" w:hint="eastAsia"/>
          <w:sz w:val="32"/>
          <w:szCs w:val="32"/>
        </w:rPr>
        <w:t>开展对外经济技术和科学文化领域的合作与交流，为全区经济建设和社会发展服务。</w:t>
      </w:r>
      <w:r w:rsidR="00B850BC"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    3.</w:t>
      </w:r>
      <w:r w:rsidR="00B850BC">
        <w:rPr>
          <w:rFonts w:ascii="仿宋" w:eastAsia="仿宋" w:hAnsi="仿宋" w:cs="仿宋" w:hint="eastAsia"/>
          <w:sz w:val="32"/>
          <w:szCs w:val="32"/>
        </w:rPr>
        <w:t>协调外事和涉外活动计划，协同有关部门处理重大涉外事项。指导全区外事接待中的礼宾工作。指导我区民间对外友好交往工作。</w:t>
      </w:r>
    </w:p>
    <w:p w:rsidR="00FB094E" w:rsidRDefault="005E509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 w:rsidR="00B850BC">
        <w:rPr>
          <w:rFonts w:ascii="仿宋" w:eastAsia="仿宋" w:hAnsi="仿宋" w:cs="仿宋" w:hint="eastAsia"/>
          <w:sz w:val="32"/>
          <w:szCs w:val="32"/>
        </w:rPr>
        <w:t>对全区外事干部和涉外人员进行形势、对外方针政策和外事纪律教育；配合宣传部门做好对外宣传工作。</w:t>
      </w:r>
    </w:p>
    <w:p w:rsidR="00FB094E" w:rsidRDefault="005E509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</w:t>
      </w:r>
      <w:r w:rsidR="00B850BC">
        <w:rPr>
          <w:rFonts w:ascii="仿宋" w:eastAsia="仿宋" w:hAnsi="仿宋" w:cs="仿宋" w:hint="eastAsia"/>
          <w:sz w:val="32"/>
          <w:szCs w:val="32"/>
        </w:rPr>
        <w:t xml:space="preserve">负责区外事工作领导小组办公室的日常业务工作。　</w:t>
      </w:r>
    </w:p>
    <w:p w:rsidR="00FB094E" w:rsidRDefault="005E509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</w:t>
      </w:r>
      <w:r w:rsidR="00B850BC">
        <w:rPr>
          <w:rFonts w:ascii="仿宋" w:eastAsia="仿宋" w:hAnsi="仿宋" w:cs="仿宋" w:hint="eastAsia"/>
          <w:sz w:val="32"/>
          <w:szCs w:val="32"/>
        </w:rPr>
        <w:t xml:space="preserve">会同有关部门开展华侨、华人、港澳特别行政区同胞的宣传文化交流工作，配合有关部门开展侨务对台工作。　　　　　　</w:t>
      </w:r>
    </w:p>
    <w:p w:rsidR="00FB094E" w:rsidRDefault="00B850BC">
      <w:pPr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5E509B">
        <w:rPr>
          <w:rFonts w:ascii="仿宋" w:eastAsia="仿宋" w:hAnsi="仿宋" w:cs="仿宋" w:hint="eastAsia"/>
          <w:sz w:val="32"/>
          <w:szCs w:val="32"/>
        </w:rPr>
        <w:t>7.</w:t>
      </w:r>
      <w:r>
        <w:rPr>
          <w:rFonts w:ascii="仿宋" w:eastAsia="仿宋" w:hAnsi="仿宋" w:cs="仿宋" w:hint="eastAsia"/>
          <w:sz w:val="32"/>
          <w:szCs w:val="32"/>
        </w:rPr>
        <w:t>指导各乡镇人民政府外事侨务工作。</w:t>
      </w:r>
      <w:r>
        <w:rPr>
          <w:rFonts w:ascii="仿宋" w:eastAsia="仿宋" w:hAnsi="仿宋" w:cs="仿宋" w:hint="eastAsia"/>
          <w:sz w:val="32"/>
          <w:szCs w:val="32"/>
        </w:rPr>
        <w:br/>
        <w:t xml:space="preserve">　　</w:t>
      </w:r>
      <w:r w:rsidR="005E509B">
        <w:rPr>
          <w:rFonts w:ascii="仿宋" w:eastAsia="仿宋" w:hAnsi="仿宋" w:cs="仿宋" w:hint="eastAsia"/>
          <w:sz w:val="32"/>
          <w:szCs w:val="32"/>
        </w:rPr>
        <w:t>8.</w:t>
      </w:r>
      <w:r>
        <w:rPr>
          <w:rFonts w:ascii="仿宋" w:eastAsia="仿宋" w:hAnsi="仿宋" w:cs="仿宋" w:hint="eastAsia"/>
          <w:sz w:val="32"/>
          <w:szCs w:val="32"/>
        </w:rPr>
        <w:t>完成区人民政府交办的其他工作。</w:t>
      </w:r>
    </w:p>
    <w:p w:rsidR="00FB094E" w:rsidRDefault="00B850B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华龙区外事侨务办公室</w:t>
      </w:r>
      <w:r w:rsidR="005E509B">
        <w:rPr>
          <w:rFonts w:ascii="仿宋" w:eastAsia="仿宋" w:hAnsi="仿宋" w:cs="仿宋" w:hint="eastAsia"/>
          <w:sz w:val="32"/>
          <w:szCs w:val="32"/>
        </w:rPr>
        <w:t>办内设办公室</w:t>
      </w:r>
      <w:r>
        <w:rPr>
          <w:rFonts w:ascii="仿宋" w:eastAsia="仿宋" w:hAnsi="仿宋" w:hint="eastAsia"/>
          <w:sz w:val="32"/>
          <w:szCs w:val="32"/>
        </w:rPr>
        <w:t>，本部门经费实行</w:t>
      </w:r>
      <w:r>
        <w:rPr>
          <w:rFonts w:ascii="仿宋" w:eastAsia="仿宋" w:hAnsi="仿宋" w:hint="eastAsia"/>
          <w:sz w:val="32"/>
          <w:szCs w:val="32"/>
        </w:rPr>
        <w:lastRenderedPageBreak/>
        <w:t>全额预算管理。</w:t>
      </w:r>
    </w:p>
    <w:p w:rsidR="00FB094E" w:rsidRDefault="00FB094E">
      <w:pPr>
        <w:rPr>
          <w:rFonts w:ascii="黑体" w:eastAsia="黑体" w:hAnsi="黑体"/>
          <w:sz w:val="32"/>
          <w:szCs w:val="32"/>
        </w:rPr>
      </w:pPr>
    </w:p>
    <w:p w:rsidR="00FB094E" w:rsidRDefault="00FB094E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B094E" w:rsidRDefault="00B850BC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FB094E" w:rsidRDefault="00B850BC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FB094E" w:rsidRDefault="00FB094E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FB094E" w:rsidRDefault="00B850B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8年本部门财政预算收入总计39.74万元，支出总计39.74万元。</w:t>
      </w:r>
    </w:p>
    <w:p w:rsidR="00FB094E" w:rsidRDefault="00B850B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8年本部门财政预算收入总计39.74万元，支出总计39.74万元。其中：基本支出29.24万元，占比74%，项目支出10.5万元，占比26%。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2018年本部门财政预算较上年增加5.38万元，增长16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。主要原因是由于人员工资标准的提高。</w:t>
      </w:r>
    </w:p>
    <w:p w:rsidR="00FB094E" w:rsidRDefault="00B850B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8年本部门机关运行经费安排1.6万元，主要用于办公费</w:t>
      </w:r>
      <w:r w:rsidR="007075E3">
        <w:rPr>
          <w:rFonts w:ascii="仿宋" w:eastAsia="仿宋" w:hAnsi="仿宋" w:hint="eastAsia"/>
          <w:sz w:val="32"/>
          <w:szCs w:val="32"/>
        </w:rPr>
        <w:t>等方面</w:t>
      </w:r>
      <w:r w:rsidR="00916C4B">
        <w:rPr>
          <w:rFonts w:ascii="仿宋" w:eastAsia="仿宋" w:hAnsi="仿宋" w:hint="eastAsia"/>
          <w:sz w:val="32"/>
          <w:szCs w:val="32"/>
        </w:rPr>
        <w:t>，与上年持平</w:t>
      </w:r>
      <w:r>
        <w:rPr>
          <w:rFonts w:ascii="仿宋" w:eastAsia="仿宋" w:hAnsi="仿宋" w:hint="eastAsia"/>
          <w:sz w:val="32"/>
          <w:szCs w:val="32"/>
        </w:rPr>
        <w:t>，主要原因是</w:t>
      </w:r>
      <w:r w:rsidR="00F24CB5">
        <w:rPr>
          <w:rFonts w:ascii="仿宋" w:eastAsia="仿宋" w:hAnsi="仿宋" w:hint="eastAsia"/>
          <w:sz w:val="32"/>
          <w:szCs w:val="32"/>
        </w:rPr>
        <w:t>本单位无人员变动，</w:t>
      </w:r>
      <w:proofErr w:type="gramStart"/>
      <w:r w:rsidR="00F24CB5">
        <w:rPr>
          <w:rFonts w:ascii="仿宋" w:eastAsia="仿宋" w:hAnsi="仿宋" w:hint="eastAsia"/>
          <w:sz w:val="32"/>
          <w:szCs w:val="32"/>
        </w:rPr>
        <w:t>无人均</w:t>
      </w:r>
      <w:proofErr w:type="gramEnd"/>
      <w:r w:rsidR="00F24CB5">
        <w:rPr>
          <w:rFonts w:ascii="仿宋" w:eastAsia="仿宋" w:hAnsi="仿宋" w:hint="eastAsia"/>
          <w:sz w:val="32"/>
          <w:szCs w:val="32"/>
        </w:rPr>
        <w:t>公用经费调整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B094E" w:rsidRDefault="00B850B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8年本部门“三公”经费预算0万元，较上年减少</w:t>
      </w:r>
      <w:r>
        <w:rPr>
          <w:rFonts w:ascii="仿宋" w:eastAsia="仿宋" w:hAnsi="仿宋" w:hint="eastAsia"/>
          <w:sz w:val="32"/>
          <w:szCs w:val="32"/>
        </w:rPr>
        <w:lastRenderedPageBreak/>
        <w:t>0.248万元，主要原因是由于公车改革后，公车</w:t>
      </w:r>
      <w:r w:rsidR="0016309C">
        <w:rPr>
          <w:rFonts w:ascii="仿宋" w:eastAsia="仿宋" w:hAnsi="仿宋" w:hint="eastAsia"/>
          <w:sz w:val="32"/>
          <w:szCs w:val="32"/>
        </w:rPr>
        <w:t>上交</w:t>
      </w:r>
      <w:r>
        <w:rPr>
          <w:rFonts w:ascii="仿宋" w:eastAsia="仿宋" w:hAnsi="仿宋" w:hint="eastAsia"/>
          <w:sz w:val="32"/>
          <w:szCs w:val="32"/>
        </w:rPr>
        <w:t>，运行维护成本降低，以及严格执行相关规定，厉行勤俭节约，压减“三公”经费。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16309C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费0万元，其中：公务用车购置0万元，公务用车运行费0万元。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3.公务接待费0万元</w:t>
      </w:r>
      <w:r w:rsidR="0016309C">
        <w:rPr>
          <w:rFonts w:ascii="仿宋" w:eastAsia="仿宋" w:hAnsi="仿宋" w:hint="eastAsia"/>
          <w:sz w:val="32"/>
          <w:szCs w:val="32"/>
        </w:rPr>
        <w:t>。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FB094E" w:rsidRDefault="00B850B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FD743A" w:rsidRDefault="00FD743A" w:rsidP="00FD743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FD743A" w:rsidRDefault="00FD743A" w:rsidP="00FD743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FD743A" w:rsidRDefault="00FD743A" w:rsidP="00FD743A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FD743A" w:rsidRDefault="00FD743A" w:rsidP="00FD743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2017年期末，本部门共有车辆0辆，其中：一般公务用车0辆、一般执法执勤用车0辆、特种专业技术用车0辆，其他用车0辆；单位价值50万元以上通用设备0台（套），</w:t>
      </w:r>
      <w:r>
        <w:rPr>
          <w:rFonts w:ascii="仿宋" w:eastAsia="仿宋" w:hAnsi="仿宋" w:hint="eastAsia"/>
          <w:sz w:val="32"/>
          <w:szCs w:val="32"/>
        </w:rPr>
        <w:lastRenderedPageBreak/>
        <w:t>单位价值100万元以上专用设备0台（套）。</w:t>
      </w:r>
    </w:p>
    <w:p w:rsidR="00FB094E" w:rsidRPr="00FD743A" w:rsidRDefault="00FB094E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FB094E" w:rsidRDefault="00FB094E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B094E" w:rsidRDefault="00B850BC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FB094E" w:rsidRDefault="00B850BC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B094E" w:rsidRDefault="00FB094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B094E" w:rsidRDefault="00B850B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FB094E" w:rsidRDefault="00B850BC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FB094E" w:rsidRDefault="00B850B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FB094E" w:rsidRDefault="00B850B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FB094E" w:rsidRDefault="00B850B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FB094E" w:rsidRDefault="00B850B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FB094E" w:rsidRDefault="00B850B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</w:t>
      </w:r>
      <w:r>
        <w:rPr>
          <w:rFonts w:ascii="仿宋" w:eastAsia="仿宋" w:hAnsi="仿宋" w:hint="eastAsia"/>
          <w:sz w:val="32"/>
          <w:szCs w:val="32"/>
        </w:rPr>
        <w:lastRenderedPageBreak/>
        <w:t>邮电费、差旅费、会议费、福利费、日常维修费及一般设备购置费、办公用房水电费、办公用房取暖费、办公用房物业管理费、公务用车运行维护费以及其他费用。</w:t>
      </w:r>
    </w:p>
    <w:p w:rsidR="00FB094E" w:rsidRDefault="00B850B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FB094E" w:rsidRDefault="00B850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sectPr w:rsidR="00FB094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C54" w:rsidRDefault="00A51C54" w:rsidP="005E509B">
      <w:r>
        <w:separator/>
      </w:r>
    </w:p>
  </w:endnote>
  <w:endnote w:type="continuationSeparator" w:id="0">
    <w:p w:rsidR="00A51C54" w:rsidRDefault="00A51C54" w:rsidP="005E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C54" w:rsidRDefault="00A51C54" w:rsidP="005E509B">
      <w:r>
        <w:separator/>
      </w:r>
    </w:p>
  </w:footnote>
  <w:footnote w:type="continuationSeparator" w:id="0">
    <w:p w:rsidR="00A51C54" w:rsidRDefault="00A51C54" w:rsidP="005E5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094E"/>
    <w:rsid w:val="0016309C"/>
    <w:rsid w:val="005E509B"/>
    <w:rsid w:val="007075E3"/>
    <w:rsid w:val="00916C4B"/>
    <w:rsid w:val="00A51C54"/>
    <w:rsid w:val="00AA243F"/>
    <w:rsid w:val="00B850BC"/>
    <w:rsid w:val="00F24CB5"/>
    <w:rsid w:val="00FB094E"/>
    <w:rsid w:val="00FD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F5042F07-A9E5-4EEB-83B1-C71934CF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link w:val="a3"/>
    <w:semiHidden/>
    <w:rPr>
      <w:rFonts w:cs="Times New Roman"/>
      <w:sz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a6">
    <w:name w:val="页眉 字符"/>
    <w:link w:val="a5"/>
    <w:semiHidden/>
    <w:rPr>
      <w:rFonts w:cs="Times New Roman"/>
      <w:sz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customStyle="1" w:styleId="1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lxl</cp:lastModifiedBy>
  <cp:revision>8</cp:revision>
  <dcterms:created xsi:type="dcterms:W3CDTF">2017-10-31T19:18:00Z</dcterms:created>
  <dcterms:modified xsi:type="dcterms:W3CDTF">2018-10-31T03:19:00Z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