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66380" w:rsidRDefault="00366380">
      <w:pPr>
        <w:rPr>
          <w:rFonts w:ascii="方正小标宋_GBK" w:eastAsia="方正小标宋_GBK"/>
          <w:sz w:val="40"/>
        </w:rPr>
      </w:pPr>
    </w:p>
    <w:p w:rsidR="00366380" w:rsidRDefault="00366380">
      <w:pPr>
        <w:rPr>
          <w:rFonts w:ascii="方正小标宋_GBK" w:eastAsia="方正小标宋_GBK"/>
          <w:sz w:val="40"/>
        </w:rPr>
      </w:pPr>
    </w:p>
    <w:p w:rsidR="00366380" w:rsidRDefault="00366380">
      <w:pPr>
        <w:rPr>
          <w:rFonts w:ascii="方正小标宋_GBK" w:eastAsia="方正小标宋_GBK"/>
          <w:sz w:val="40"/>
        </w:rPr>
      </w:pPr>
    </w:p>
    <w:p w:rsidR="00366380" w:rsidRDefault="007269A1">
      <w:pPr>
        <w:jc w:val="center"/>
        <w:rPr>
          <w:rFonts w:ascii="方正小标宋_GBK" w:eastAsia="方正小标宋_GBK"/>
          <w:w w:val="85"/>
          <w:sz w:val="56"/>
        </w:rPr>
      </w:pPr>
      <w:r w:rsidRPr="007269A1">
        <w:rPr>
          <w:rFonts w:ascii="方正小标宋_GBK" w:eastAsia="方正小标宋_GBK" w:hint="eastAsia"/>
          <w:w w:val="85"/>
          <w:sz w:val="56"/>
        </w:rPr>
        <w:t>中共濮阳市华龙区委宣传部</w:t>
      </w:r>
    </w:p>
    <w:p w:rsidR="00366380" w:rsidRDefault="00180BCE">
      <w:pPr>
        <w:jc w:val="center"/>
        <w:rPr>
          <w:rFonts w:ascii="方正小标宋_GBK" w:eastAsia="方正小标宋_GBK"/>
          <w:spacing w:val="-20"/>
          <w:sz w:val="44"/>
        </w:rPr>
      </w:pPr>
      <w:r>
        <w:rPr>
          <w:rFonts w:ascii="方正小标宋_GBK" w:eastAsia="方正小标宋_GBK" w:hint="eastAsia"/>
          <w:w w:val="85"/>
          <w:sz w:val="56"/>
        </w:rPr>
        <w:t>2018年部门预算公开说明</w:t>
      </w:r>
    </w:p>
    <w:p w:rsidR="00366380" w:rsidRDefault="00366380">
      <w:pPr>
        <w:jc w:val="center"/>
        <w:rPr>
          <w:rFonts w:ascii="方正小标宋_GBK" w:eastAsia="方正小标宋_GBK"/>
          <w:sz w:val="40"/>
        </w:rPr>
      </w:pPr>
    </w:p>
    <w:p w:rsidR="00366380" w:rsidRDefault="00366380">
      <w:pPr>
        <w:jc w:val="center"/>
        <w:rPr>
          <w:rFonts w:ascii="方正小标宋_GBK" w:eastAsia="方正小标宋_GBK"/>
          <w:sz w:val="40"/>
        </w:rPr>
      </w:pPr>
    </w:p>
    <w:p w:rsidR="00366380" w:rsidRDefault="00366380">
      <w:pPr>
        <w:jc w:val="center"/>
        <w:rPr>
          <w:rFonts w:ascii="方正小标宋_GBK" w:eastAsia="方正小标宋_GBK"/>
          <w:sz w:val="40"/>
        </w:rPr>
      </w:pPr>
    </w:p>
    <w:p w:rsidR="007269A1" w:rsidRDefault="007269A1">
      <w:pPr>
        <w:jc w:val="center"/>
        <w:rPr>
          <w:rFonts w:ascii="方正小标宋_GBK" w:eastAsia="方正小标宋_GBK"/>
          <w:sz w:val="40"/>
        </w:rPr>
      </w:pPr>
    </w:p>
    <w:p w:rsidR="007269A1" w:rsidRDefault="007269A1">
      <w:pPr>
        <w:jc w:val="center"/>
        <w:rPr>
          <w:rFonts w:ascii="方正小标宋_GBK" w:eastAsia="方正小标宋_GBK"/>
          <w:sz w:val="40"/>
        </w:rPr>
      </w:pPr>
    </w:p>
    <w:p w:rsidR="007269A1" w:rsidRDefault="007269A1">
      <w:pPr>
        <w:jc w:val="center"/>
        <w:rPr>
          <w:rFonts w:ascii="方正小标宋_GBK" w:eastAsia="方正小标宋_GBK"/>
          <w:sz w:val="40"/>
        </w:rPr>
      </w:pPr>
    </w:p>
    <w:p w:rsidR="007269A1" w:rsidRDefault="007269A1">
      <w:pPr>
        <w:jc w:val="center"/>
        <w:rPr>
          <w:rFonts w:ascii="方正小标宋_GBK" w:eastAsia="方正小标宋_GBK"/>
          <w:sz w:val="40"/>
        </w:rPr>
      </w:pPr>
    </w:p>
    <w:p w:rsidR="007269A1" w:rsidRDefault="007269A1">
      <w:pPr>
        <w:jc w:val="center"/>
        <w:rPr>
          <w:rFonts w:ascii="方正小标宋_GBK" w:eastAsia="方正小标宋_GBK"/>
          <w:sz w:val="40"/>
        </w:rPr>
      </w:pPr>
    </w:p>
    <w:p w:rsidR="007269A1" w:rsidRDefault="007269A1">
      <w:pPr>
        <w:jc w:val="center"/>
        <w:rPr>
          <w:rFonts w:ascii="方正小标宋_GBK" w:eastAsia="方正小标宋_GBK"/>
          <w:sz w:val="40"/>
        </w:rPr>
      </w:pPr>
    </w:p>
    <w:p w:rsidR="00366380" w:rsidRDefault="00366380">
      <w:pPr>
        <w:jc w:val="center"/>
        <w:rPr>
          <w:rFonts w:ascii="方正小标宋_GBK" w:eastAsia="方正小标宋_GBK"/>
          <w:sz w:val="40"/>
        </w:rPr>
      </w:pPr>
    </w:p>
    <w:p w:rsidR="00366380" w:rsidRDefault="00366380">
      <w:pPr>
        <w:jc w:val="center"/>
        <w:rPr>
          <w:rFonts w:ascii="方正小标宋_GBK" w:eastAsia="方正小标宋_GBK"/>
          <w:sz w:val="40"/>
        </w:rPr>
      </w:pPr>
    </w:p>
    <w:p w:rsidR="00366380" w:rsidRDefault="00366380">
      <w:pPr>
        <w:jc w:val="center"/>
        <w:rPr>
          <w:rFonts w:ascii="方正小标宋_GBK" w:eastAsia="方正小标宋_GBK"/>
          <w:sz w:val="40"/>
        </w:rPr>
      </w:pPr>
    </w:p>
    <w:p w:rsidR="00366380" w:rsidRDefault="00366380">
      <w:pPr>
        <w:rPr>
          <w:rFonts w:ascii="方正小标宋_GBK" w:eastAsia="方正小标宋_GBK"/>
          <w:sz w:val="40"/>
        </w:rPr>
      </w:pPr>
    </w:p>
    <w:p w:rsidR="00366380" w:rsidRDefault="00366380">
      <w:pPr>
        <w:jc w:val="center"/>
        <w:rPr>
          <w:rFonts w:ascii="楷体_GB2312" w:eastAsia="楷体_GB2312"/>
          <w:b/>
          <w:w w:val="90"/>
          <w:sz w:val="40"/>
        </w:rPr>
      </w:pPr>
    </w:p>
    <w:p w:rsidR="00366380" w:rsidRDefault="00180BCE">
      <w:pPr>
        <w:jc w:val="center"/>
        <w:rPr>
          <w:rFonts w:ascii="方正小标宋_GBK" w:eastAsia="方正小标宋_GBK"/>
          <w:sz w:val="40"/>
        </w:rPr>
      </w:pPr>
      <w:r>
        <w:rPr>
          <w:rFonts w:ascii="楷体_GB2312" w:eastAsia="楷体_GB2312" w:hint="eastAsia"/>
          <w:b/>
          <w:w w:val="90"/>
          <w:sz w:val="40"/>
        </w:rPr>
        <w:t>二</w:t>
      </w:r>
      <w:r>
        <w:rPr>
          <w:rFonts w:ascii="宋体" w:hAnsi="宋体" w:cs="宋体" w:hint="eastAsia"/>
          <w:b/>
          <w:w w:val="90"/>
          <w:sz w:val="40"/>
        </w:rPr>
        <w:t>〇</w:t>
      </w:r>
      <w:r>
        <w:rPr>
          <w:rFonts w:ascii="楷体_GB2312" w:eastAsia="楷体_GB2312" w:hAnsi="楷体_GB2312" w:cs="楷体_GB2312" w:hint="eastAsia"/>
          <w:b/>
          <w:w w:val="90"/>
          <w:sz w:val="40"/>
        </w:rPr>
        <w:t>一八年九月</w:t>
      </w:r>
    </w:p>
    <w:p w:rsidR="00366380" w:rsidRDefault="00180BCE">
      <w:pPr>
        <w:jc w:val="center"/>
        <w:rPr>
          <w:rFonts w:ascii="方正小标宋_GBK" w:eastAsia="方正小标宋_GBK"/>
          <w:sz w:val="32"/>
        </w:rPr>
      </w:pPr>
      <w:r>
        <w:rPr>
          <w:rFonts w:ascii="方正小标宋_GBK" w:eastAsia="方正小标宋_GBK"/>
          <w:sz w:val="32"/>
        </w:rPr>
        <w:br w:type="page"/>
      </w:r>
    </w:p>
    <w:p w:rsidR="00366380" w:rsidRDefault="00180BCE">
      <w:pPr>
        <w:pStyle w:val="a7"/>
        <w:topLinePunct/>
        <w:spacing w:before="0" w:beforeAutospacing="0" w:after="0" w:afterAutospacing="0" w:line="360" w:lineRule="auto"/>
        <w:jc w:val="center"/>
        <w:rPr>
          <w:rFonts w:ascii="黑体" w:eastAsia="黑体" w:hAnsi="黑体"/>
          <w:color w:val="000000"/>
          <w:sz w:val="44"/>
          <w:szCs w:val="32"/>
        </w:rPr>
      </w:pPr>
      <w:r>
        <w:rPr>
          <w:rFonts w:ascii="黑体" w:eastAsia="黑体" w:hAnsi="黑体" w:hint="eastAsia"/>
          <w:color w:val="000000"/>
          <w:sz w:val="44"/>
          <w:szCs w:val="32"/>
        </w:rPr>
        <w:t>目 录</w:t>
      </w:r>
    </w:p>
    <w:p w:rsidR="00366380" w:rsidRDefault="00366380">
      <w:pPr>
        <w:pStyle w:val="a7"/>
        <w:topLinePunct/>
        <w:spacing w:before="0" w:beforeAutospacing="0" w:after="0" w:afterAutospacing="0" w:line="360" w:lineRule="auto"/>
        <w:jc w:val="center"/>
        <w:rPr>
          <w:rFonts w:ascii="黑体" w:eastAsia="黑体" w:hAnsi="黑体"/>
          <w:color w:val="000000"/>
          <w:sz w:val="36"/>
          <w:szCs w:val="32"/>
        </w:rPr>
      </w:pPr>
    </w:p>
    <w:p w:rsidR="00366380" w:rsidRDefault="00180BCE">
      <w:pPr>
        <w:pStyle w:val="a7"/>
        <w:overflowPunct w:val="0"/>
        <w:topLinePunct/>
        <w:spacing w:before="0" w:beforeAutospacing="0" w:after="0" w:afterAutospacing="0" w:line="360" w:lineRule="auto"/>
        <w:ind w:firstLine="640"/>
        <w:jc w:val="both"/>
        <w:rPr>
          <w:color w:val="000000"/>
        </w:rPr>
      </w:pPr>
      <w:r>
        <w:rPr>
          <w:rFonts w:ascii="黑体" w:eastAsia="黑体" w:hAnsi="黑体" w:hint="eastAsia"/>
          <w:color w:val="000000"/>
          <w:sz w:val="32"/>
          <w:szCs w:val="32"/>
        </w:rPr>
        <w:t>第一部分</w:t>
      </w:r>
      <w:r>
        <w:rPr>
          <w:rFonts w:hint="eastAsia"/>
          <w:color w:val="000000"/>
          <w:sz w:val="32"/>
          <w:szCs w:val="32"/>
        </w:rPr>
        <w:t xml:space="preserve"> </w:t>
      </w:r>
      <w:r>
        <w:rPr>
          <w:rFonts w:ascii="黑体" w:eastAsia="黑体" w:hAnsi="黑体" w:hint="eastAsia"/>
          <w:color w:val="000000"/>
          <w:sz w:val="32"/>
          <w:szCs w:val="32"/>
        </w:rPr>
        <w:t>部门概况</w:t>
      </w:r>
      <w:r>
        <w:rPr>
          <w:rFonts w:hint="eastAsia"/>
          <w:color w:val="000000"/>
          <w:sz w:val="32"/>
          <w:szCs w:val="32"/>
        </w:rPr>
        <w:t> </w:t>
      </w:r>
    </w:p>
    <w:p w:rsidR="00366380" w:rsidRDefault="00180BCE">
      <w:pPr>
        <w:pStyle w:val="a7"/>
        <w:overflowPunct w:val="0"/>
        <w:topLinePunct/>
        <w:spacing w:before="0" w:beforeAutospacing="0" w:after="0" w:afterAutospacing="0" w:line="360" w:lineRule="auto"/>
        <w:ind w:firstLine="960"/>
        <w:rPr>
          <w:color w:val="000000"/>
        </w:rPr>
      </w:pPr>
      <w:r>
        <w:rPr>
          <w:rFonts w:ascii="仿宋_GB2312" w:eastAsia="仿宋_GB2312" w:hint="eastAsia"/>
          <w:color w:val="000000"/>
          <w:sz w:val="32"/>
          <w:szCs w:val="32"/>
        </w:rPr>
        <w:t>一、部门主要职责</w:t>
      </w:r>
    </w:p>
    <w:p w:rsidR="00366380" w:rsidRDefault="00180BCE">
      <w:pPr>
        <w:pStyle w:val="a7"/>
        <w:overflowPunct w:val="0"/>
        <w:topLinePunct/>
        <w:spacing w:before="0" w:beforeAutospacing="0" w:after="0" w:afterAutospacing="0" w:line="360" w:lineRule="auto"/>
        <w:ind w:firstLine="960"/>
        <w:rPr>
          <w:color w:val="000000"/>
        </w:rPr>
      </w:pPr>
      <w:r>
        <w:rPr>
          <w:rFonts w:ascii="仿宋_GB2312" w:eastAsia="仿宋_GB2312" w:hint="eastAsia"/>
          <w:color w:val="000000"/>
          <w:sz w:val="32"/>
          <w:szCs w:val="32"/>
        </w:rPr>
        <w:t>二、机构设置情况</w:t>
      </w:r>
    </w:p>
    <w:p w:rsidR="00366380" w:rsidRDefault="00180BCE">
      <w:pPr>
        <w:pStyle w:val="a7"/>
        <w:overflowPunct w:val="0"/>
        <w:topLinePunct/>
        <w:spacing w:before="0" w:beforeAutospacing="0" w:after="0" w:afterAutospacing="0" w:line="360" w:lineRule="auto"/>
        <w:ind w:firstLine="640"/>
        <w:jc w:val="both"/>
        <w:rPr>
          <w:rFonts w:ascii="黑体" w:eastAsia="黑体" w:hAnsi="黑体"/>
          <w:color w:val="000000"/>
          <w:sz w:val="32"/>
          <w:szCs w:val="32"/>
        </w:rPr>
      </w:pPr>
      <w:r>
        <w:rPr>
          <w:rFonts w:ascii="黑体" w:eastAsia="黑体" w:hAnsi="黑体" w:hint="eastAsia"/>
          <w:color w:val="000000"/>
          <w:sz w:val="32"/>
          <w:szCs w:val="32"/>
        </w:rPr>
        <w:t>第二部分 2018年部门预算情况说明 </w:t>
      </w:r>
    </w:p>
    <w:p w:rsidR="00366380" w:rsidRDefault="00180BCE">
      <w:pPr>
        <w:pStyle w:val="a7"/>
        <w:overflowPunct w:val="0"/>
        <w:topLinePunct/>
        <w:spacing w:before="0" w:beforeAutospacing="0" w:after="0" w:afterAutospacing="0" w:line="360" w:lineRule="auto"/>
        <w:ind w:firstLine="640"/>
        <w:jc w:val="both"/>
        <w:rPr>
          <w:rFonts w:ascii="黑体" w:eastAsia="黑体" w:hAnsi="黑体"/>
          <w:color w:val="000000"/>
          <w:sz w:val="32"/>
          <w:szCs w:val="32"/>
        </w:rPr>
      </w:pPr>
      <w:r>
        <w:rPr>
          <w:rFonts w:ascii="黑体" w:eastAsia="黑体" w:hAnsi="黑体" w:hint="eastAsia"/>
          <w:color w:val="000000"/>
          <w:sz w:val="32"/>
          <w:szCs w:val="32"/>
        </w:rPr>
        <w:t>第三部分 名词解释</w:t>
      </w:r>
    </w:p>
    <w:p w:rsidR="00366380" w:rsidRDefault="00180BCE">
      <w:pPr>
        <w:pStyle w:val="a7"/>
        <w:overflowPunct w:val="0"/>
        <w:topLinePunct/>
        <w:spacing w:before="0" w:beforeAutospacing="0" w:after="0" w:afterAutospacing="0" w:line="360" w:lineRule="auto"/>
        <w:ind w:firstLine="640"/>
        <w:jc w:val="both"/>
        <w:rPr>
          <w:color w:val="000000"/>
        </w:rPr>
      </w:pPr>
      <w:r>
        <w:rPr>
          <w:rFonts w:ascii="黑体" w:eastAsia="黑体" w:hAnsi="黑体" w:hint="eastAsia"/>
          <w:color w:val="000000"/>
          <w:sz w:val="32"/>
          <w:szCs w:val="32"/>
        </w:rPr>
        <w:t>附件：</w:t>
      </w:r>
      <w:r w:rsidR="007269A1" w:rsidRPr="007269A1">
        <w:rPr>
          <w:rFonts w:ascii="黑体" w:eastAsia="黑体" w:hAnsi="黑体" w:hint="eastAsia"/>
          <w:color w:val="000000"/>
          <w:sz w:val="32"/>
          <w:szCs w:val="32"/>
        </w:rPr>
        <w:t>中共濮阳市华龙区委宣传部</w:t>
      </w:r>
      <w:r>
        <w:rPr>
          <w:rFonts w:ascii="黑体" w:eastAsia="黑体" w:hAnsi="黑体" w:hint="eastAsia"/>
          <w:color w:val="000000"/>
          <w:sz w:val="32"/>
          <w:szCs w:val="32"/>
        </w:rPr>
        <w:t>2018年部门预算表</w:t>
      </w:r>
    </w:p>
    <w:p w:rsidR="00366380" w:rsidRDefault="00180BCE">
      <w:pPr>
        <w:pStyle w:val="a7"/>
        <w:overflowPunct w:val="0"/>
        <w:topLinePunct/>
        <w:spacing w:before="0" w:beforeAutospacing="0" w:after="0" w:afterAutospacing="0" w:line="360" w:lineRule="auto"/>
        <w:ind w:firstLine="960"/>
        <w:rPr>
          <w:color w:val="000000"/>
        </w:rPr>
      </w:pPr>
      <w:r>
        <w:rPr>
          <w:rFonts w:ascii="仿宋_GB2312" w:eastAsia="仿宋_GB2312" w:hint="eastAsia"/>
          <w:color w:val="000000"/>
          <w:sz w:val="32"/>
          <w:szCs w:val="32"/>
        </w:rPr>
        <w:t>一、部门收支总体情况表</w:t>
      </w:r>
    </w:p>
    <w:p w:rsidR="00366380" w:rsidRDefault="00180BCE">
      <w:pPr>
        <w:pStyle w:val="a7"/>
        <w:overflowPunct w:val="0"/>
        <w:topLinePunct/>
        <w:spacing w:before="0" w:beforeAutospacing="0" w:after="0" w:afterAutospacing="0" w:line="360" w:lineRule="auto"/>
        <w:ind w:firstLine="960"/>
        <w:rPr>
          <w:color w:val="000000"/>
        </w:rPr>
      </w:pPr>
      <w:r>
        <w:rPr>
          <w:rFonts w:ascii="仿宋_GB2312" w:eastAsia="仿宋_GB2312" w:hint="eastAsia"/>
          <w:color w:val="000000"/>
          <w:sz w:val="32"/>
          <w:szCs w:val="32"/>
        </w:rPr>
        <w:t>二、部门收入总体情况表</w:t>
      </w:r>
    </w:p>
    <w:p w:rsidR="00366380" w:rsidRDefault="00180BCE">
      <w:pPr>
        <w:pStyle w:val="a7"/>
        <w:overflowPunct w:val="0"/>
        <w:topLinePunct/>
        <w:spacing w:before="0" w:beforeAutospacing="0" w:after="0" w:afterAutospacing="0" w:line="360" w:lineRule="auto"/>
        <w:ind w:firstLine="960"/>
        <w:rPr>
          <w:color w:val="000000"/>
        </w:rPr>
      </w:pPr>
      <w:r>
        <w:rPr>
          <w:rFonts w:ascii="仿宋_GB2312" w:eastAsia="仿宋_GB2312" w:hint="eastAsia"/>
          <w:color w:val="000000"/>
          <w:sz w:val="32"/>
          <w:szCs w:val="32"/>
        </w:rPr>
        <w:t>三、部门支出总体情况表</w:t>
      </w:r>
    </w:p>
    <w:p w:rsidR="00366380" w:rsidRDefault="00180BCE">
      <w:pPr>
        <w:pStyle w:val="a7"/>
        <w:overflowPunct w:val="0"/>
        <w:topLinePunct/>
        <w:spacing w:before="0" w:beforeAutospacing="0" w:after="0" w:afterAutospacing="0" w:line="360" w:lineRule="auto"/>
        <w:ind w:firstLine="960"/>
        <w:rPr>
          <w:color w:val="000000"/>
        </w:rPr>
      </w:pPr>
      <w:r>
        <w:rPr>
          <w:rFonts w:ascii="仿宋_GB2312" w:eastAsia="仿宋_GB2312" w:hint="eastAsia"/>
          <w:color w:val="000000"/>
          <w:sz w:val="32"/>
          <w:szCs w:val="32"/>
        </w:rPr>
        <w:t>四、财政拨款收支总体情况表</w:t>
      </w:r>
    </w:p>
    <w:p w:rsidR="00366380" w:rsidRDefault="00180BCE">
      <w:pPr>
        <w:pStyle w:val="a7"/>
        <w:overflowPunct w:val="0"/>
        <w:topLinePunct/>
        <w:spacing w:before="0" w:beforeAutospacing="0" w:after="0" w:afterAutospacing="0" w:line="360" w:lineRule="auto"/>
        <w:ind w:firstLine="960"/>
        <w:rPr>
          <w:color w:val="000000"/>
        </w:rPr>
      </w:pPr>
      <w:r>
        <w:rPr>
          <w:rFonts w:ascii="仿宋_GB2312" w:eastAsia="仿宋_GB2312" w:hint="eastAsia"/>
          <w:color w:val="000000"/>
          <w:sz w:val="32"/>
          <w:szCs w:val="32"/>
        </w:rPr>
        <w:t>五、一般公共预算支出情况表</w:t>
      </w:r>
    </w:p>
    <w:p w:rsidR="00366380" w:rsidRDefault="00180BCE">
      <w:pPr>
        <w:pStyle w:val="a7"/>
        <w:overflowPunct w:val="0"/>
        <w:topLinePunct/>
        <w:spacing w:before="0" w:beforeAutospacing="0" w:after="0" w:afterAutospacing="0" w:line="360" w:lineRule="auto"/>
        <w:ind w:firstLine="960"/>
        <w:rPr>
          <w:color w:val="000000"/>
        </w:rPr>
      </w:pPr>
      <w:r>
        <w:rPr>
          <w:rFonts w:ascii="仿宋_GB2312" w:eastAsia="仿宋_GB2312" w:hint="eastAsia"/>
          <w:color w:val="000000"/>
          <w:sz w:val="32"/>
          <w:szCs w:val="32"/>
        </w:rPr>
        <w:t>六、一般公共预算基本支出情况表</w:t>
      </w:r>
    </w:p>
    <w:p w:rsidR="00366380" w:rsidRDefault="00180BCE">
      <w:pPr>
        <w:pStyle w:val="a7"/>
        <w:overflowPunct w:val="0"/>
        <w:topLinePunct/>
        <w:spacing w:before="0" w:beforeAutospacing="0" w:after="0" w:afterAutospacing="0" w:line="360" w:lineRule="auto"/>
        <w:ind w:firstLine="960"/>
        <w:rPr>
          <w:color w:val="000000"/>
        </w:rPr>
      </w:pPr>
      <w:r>
        <w:rPr>
          <w:rFonts w:ascii="仿宋_GB2312" w:eastAsia="仿宋_GB2312" w:hint="eastAsia"/>
          <w:color w:val="000000"/>
          <w:sz w:val="32"/>
          <w:szCs w:val="32"/>
        </w:rPr>
        <w:t>七、一般公共预算“三公”经费支出情况表</w:t>
      </w:r>
    </w:p>
    <w:p w:rsidR="00366380" w:rsidRDefault="00180BCE">
      <w:pPr>
        <w:pStyle w:val="a7"/>
        <w:overflowPunct w:val="0"/>
        <w:topLinePunct/>
        <w:spacing w:before="0" w:beforeAutospacing="0" w:after="0" w:afterAutospacing="0" w:line="360" w:lineRule="auto"/>
        <w:ind w:firstLine="960"/>
        <w:rPr>
          <w:color w:val="000000"/>
        </w:rPr>
      </w:pPr>
      <w:r>
        <w:rPr>
          <w:rFonts w:ascii="仿宋_GB2312" w:eastAsia="仿宋_GB2312" w:hint="eastAsia"/>
          <w:color w:val="000000"/>
          <w:sz w:val="32"/>
          <w:szCs w:val="32"/>
        </w:rPr>
        <w:t>八、政府性基金预算支出情况表</w:t>
      </w:r>
    </w:p>
    <w:p w:rsidR="00366380" w:rsidRDefault="00366380">
      <w:pPr>
        <w:ind w:firstLineChars="200" w:firstLine="640"/>
        <w:rPr>
          <w:rFonts w:ascii="黑体" w:eastAsia="黑体" w:hAnsi="黑体"/>
          <w:sz w:val="32"/>
          <w:szCs w:val="32"/>
        </w:rPr>
      </w:pPr>
    </w:p>
    <w:p w:rsidR="00366380" w:rsidRDefault="00180BCE">
      <w:pPr>
        <w:rPr>
          <w:rFonts w:ascii="黑体" w:eastAsia="黑体" w:hAnsi="黑体"/>
          <w:sz w:val="32"/>
          <w:szCs w:val="32"/>
        </w:rPr>
      </w:pPr>
      <w:r>
        <w:rPr>
          <w:rFonts w:ascii="黑体" w:eastAsia="黑体" w:hAnsi="黑体"/>
          <w:sz w:val="32"/>
          <w:szCs w:val="32"/>
        </w:rPr>
        <w:br w:type="page"/>
      </w:r>
    </w:p>
    <w:p w:rsidR="00366380" w:rsidRDefault="00180BCE">
      <w:pPr>
        <w:pStyle w:val="a7"/>
        <w:topLinePunct/>
        <w:spacing w:before="0" w:beforeAutospacing="0" w:after="0" w:afterAutospacing="0" w:line="360" w:lineRule="auto"/>
        <w:jc w:val="center"/>
        <w:rPr>
          <w:rFonts w:ascii="Calibri" w:hAnsi="Calibri"/>
          <w:color w:val="000000"/>
          <w:sz w:val="22"/>
          <w:szCs w:val="21"/>
        </w:rPr>
      </w:pPr>
      <w:r>
        <w:rPr>
          <w:rFonts w:ascii="黑体" w:eastAsia="黑体" w:hAnsi="黑体" w:hint="eastAsia"/>
          <w:color w:val="000000"/>
          <w:sz w:val="36"/>
          <w:szCs w:val="32"/>
        </w:rPr>
        <w:t>第一部分</w:t>
      </w:r>
    </w:p>
    <w:p w:rsidR="00366380" w:rsidRDefault="00180BCE">
      <w:pPr>
        <w:pStyle w:val="a7"/>
        <w:topLinePunct/>
        <w:spacing w:before="0" w:beforeAutospacing="0" w:after="0" w:afterAutospacing="0" w:line="360" w:lineRule="auto"/>
        <w:jc w:val="center"/>
        <w:rPr>
          <w:rFonts w:ascii="Calibri" w:hAnsi="Calibri"/>
          <w:color w:val="000000"/>
          <w:sz w:val="22"/>
          <w:szCs w:val="21"/>
        </w:rPr>
      </w:pPr>
      <w:r>
        <w:rPr>
          <w:rFonts w:ascii="黑体" w:eastAsia="黑体" w:hAnsi="黑体" w:hint="eastAsia"/>
          <w:color w:val="000000"/>
          <w:sz w:val="36"/>
          <w:szCs w:val="32"/>
        </w:rPr>
        <w:t>部门概况</w:t>
      </w:r>
    </w:p>
    <w:p w:rsidR="00366380" w:rsidRDefault="00180BCE">
      <w:pPr>
        <w:ind w:firstLineChars="200" w:firstLine="640"/>
        <w:rPr>
          <w:rFonts w:ascii="黑体" w:eastAsia="黑体" w:hAnsi="黑体"/>
          <w:sz w:val="32"/>
          <w:szCs w:val="32"/>
        </w:rPr>
      </w:pPr>
      <w:r>
        <w:rPr>
          <w:rFonts w:ascii="黑体" w:eastAsia="黑体" w:hAnsi="黑体"/>
          <w:sz w:val="32"/>
          <w:szCs w:val="32"/>
        </w:rPr>
        <w:t> </w:t>
      </w:r>
    </w:p>
    <w:p w:rsidR="00366380" w:rsidRDefault="00180BCE">
      <w:pPr>
        <w:ind w:firstLineChars="200" w:firstLine="640"/>
        <w:rPr>
          <w:rFonts w:ascii="黑体" w:eastAsia="黑体" w:hAnsi="黑体"/>
          <w:sz w:val="32"/>
          <w:szCs w:val="32"/>
        </w:rPr>
      </w:pPr>
      <w:r>
        <w:rPr>
          <w:rFonts w:ascii="黑体" w:eastAsia="黑体" w:hAnsi="黑体" w:hint="eastAsia"/>
          <w:sz w:val="32"/>
          <w:szCs w:val="32"/>
        </w:rPr>
        <w:t>一、部门主要职责</w:t>
      </w:r>
    </w:p>
    <w:p w:rsidR="00366380" w:rsidRDefault="00180BCE">
      <w:pPr>
        <w:ind w:firstLineChars="200" w:firstLine="640"/>
        <w:rPr>
          <w:rFonts w:ascii="仿宋" w:eastAsia="仿宋" w:hAnsi="仿宋"/>
          <w:sz w:val="32"/>
          <w:szCs w:val="32"/>
        </w:rPr>
      </w:pPr>
      <w:r>
        <w:rPr>
          <w:rFonts w:ascii="仿宋" w:eastAsia="仿宋" w:hAnsi="仿宋"/>
          <w:sz w:val="32"/>
          <w:szCs w:val="32"/>
        </w:rPr>
        <w:t>1</w:t>
      </w:r>
      <w:r>
        <w:rPr>
          <w:rFonts w:ascii="仿宋" w:eastAsia="仿宋" w:hAnsi="仿宋" w:hint="eastAsia"/>
          <w:sz w:val="32"/>
          <w:szCs w:val="32"/>
        </w:rPr>
        <w:t>、负责指导全区的理论研究、理论学习和理论宣传工作。</w:t>
      </w:r>
    </w:p>
    <w:p w:rsidR="00366380" w:rsidRDefault="00180BCE">
      <w:pPr>
        <w:ind w:firstLineChars="200" w:firstLine="640"/>
        <w:rPr>
          <w:rFonts w:ascii="仿宋" w:eastAsia="仿宋" w:hAnsi="仿宋"/>
          <w:sz w:val="32"/>
          <w:szCs w:val="32"/>
        </w:rPr>
      </w:pPr>
      <w:r>
        <w:rPr>
          <w:rFonts w:ascii="仿宋" w:eastAsia="仿宋" w:hAnsi="仿宋"/>
          <w:sz w:val="32"/>
          <w:szCs w:val="32"/>
        </w:rPr>
        <w:t>2</w:t>
      </w:r>
      <w:r>
        <w:rPr>
          <w:rFonts w:ascii="仿宋" w:eastAsia="仿宋" w:hAnsi="仿宋" w:hint="eastAsia"/>
          <w:sz w:val="32"/>
          <w:szCs w:val="32"/>
        </w:rPr>
        <w:t>、负责引导社会舆论，指导、协调新闻、文化、出版等部门的工作，对区文广旅局、区新闻出版办公室的工作实施方针政策指导。</w:t>
      </w:r>
    </w:p>
    <w:p w:rsidR="00366380" w:rsidRDefault="00180BCE">
      <w:pPr>
        <w:ind w:firstLineChars="200" w:firstLine="640"/>
        <w:rPr>
          <w:rFonts w:ascii="仿宋" w:eastAsia="仿宋" w:hAnsi="仿宋"/>
          <w:sz w:val="32"/>
          <w:szCs w:val="32"/>
        </w:rPr>
      </w:pPr>
      <w:r>
        <w:rPr>
          <w:rFonts w:ascii="仿宋" w:eastAsia="仿宋" w:hAnsi="仿宋"/>
          <w:sz w:val="32"/>
          <w:szCs w:val="32"/>
        </w:rPr>
        <w:t>3</w:t>
      </w:r>
      <w:r>
        <w:rPr>
          <w:rFonts w:ascii="仿宋" w:eastAsia="仿宋" w:hAnsi="仿宋" w:hint="eastAsia"/>
          <w:sz w:val="32"/>
          <w:szCs w:val="32"/>
        </w:rPr>
        <w:t>、宏观指导精神产品的生产和文化市场的管理，对区文联的工作实施方针政策指导。</w:t>
      </w:r>
    </w:p>
    <w:p w:rsidR="00366380" w:rsidRDefault="00180BCE">
      <w:pPr>
        <w:ind w:firstLineChars="200" w:firstLine="640"/>
        <w:rPr>
          <w:rFonts w:ascii="仿宋" w:eastAsia="仿宋" w:hAnsi="仿宋"/>
          <w:sz w:val="32"/>
          <w:szCs w:val="32"/>
        </w:rPr>
      </w:pPr>
      <w:r>
        <w:rPr>
          <w:rFonts w:ascii="仿宋" w:eastAsia="仿宋" w:hAnsi="仿宋"/>
          <w:sz w:val="32"/>
          <w:szCs w:val="32"/>
        </w:rPr>
        <w:t>4</w:t>
      </w:r>
      <w:r>
        <w:rPr>
          <w:rFonts w:ascii="仿宋" w:eastAsia="仿宋" w:hAnsi="仿宋" w:hint="eastAsia"/>
          <w:sz w:val="32"/>
          <w:szCs w:val="32"/>
        </w:rPr>
        <w:t>、负责规划、部署全局性的思想政治工作任务和群众性的社会主义精神文明建设活动；配合有关部门做好党员教育工作，负责编写党员教育材料；配合有关部门研究和改进群众思想教育工作。</w:t>
      </w:r>
    </w:p>
    <w:p w:rsidR="00366380" w:rsidRDefault="00180BCE">
      <w:pPr>
        <w:ind w:firstLineChars="200" w:firstLine="640"/>
        <w:rPr>
          <w:rFonts w:ascii="仿宋" w:eastAsia="仿宋" w:hAnsi="仿宋"/>
          <w:sz w:val="32"/>
          <w:szCs w:val="32"/>
        </w:rPr>
      </w:pPr>
      <w:r>
        <w:rPr>
          <w:rFonts w:ascii="仿宋" w:eastAsia="仿宋" w:hAnsi="仿宋"/>
          <w:sz w:val="32"/>
          <w:szCs w:val="32"/>
        </w:rPr>
        <w:t>5</w:t>
      </w:r>
      <w:r>
        <w:rPr>
          <w:rFonts w:ascii="仿宋" w:eastAsia="仿宋" w:hAnsi="仿宋" w:hint="eastAsia"/>
          <w:sz w:val="32"/>
          <w:szCs w:val="32"/>
        </w:rPr>
        <w:t>、负责全区的对外宣传工作，检查督促各项对外宣传任务的落实。负责互联网的监督管理工作。</w:t>
      </w:r>
    </w:p>
    <w:p w:rsidR="00366380" w:rsidRDefault="00180BCE">
      <w:pPr>
        <w:ind w:firstLineChars="200" w:firstLine="640"/>
        <w:rPr>
          <w:rFonts w:ascii="仿宋" w:eastAsia="仿宋" w:hAnsi="仿宋"/>
          <w:sz w:val="32"/>
          <w:szCs w:val="32"/>
        </w:rPr>
      </w:pPr>
      <w:r>
        <w:rPr>
          <w:rFonts w:ascii="仿宋" w:eastAsia="仿宋" w:hAnsi="仿宋"/>
          <w:sz w:val="32"/>
          <w:szCs w:val="32"/>
        </w:rPr>
        <w:t>6</w:t>
      </w:r>
      <w:r>
        <w:rPr>
          <w:rFonts w:ascii="仿宋" w:eastAsia="仿宋" w:hAnsi="仿宋" w:hint="eastAsia"/>
          <w:sz w:val="32"/>
          <w:szCs w:val="32"/>
        </w:rPr>
        <w:t>、制定培训规划并组织对全区宣传系统人员的培训；联系宣传文化系统的知识分子，配合有关部门做好知识分子工作。</w:t>
      </w:r>
    </w:p>
    <w:p w:rsidR="00366380" w:rsidRDefault="00180BCE">
      <w:pPr>
        <w:ind w:firstLineChars="200" w:firstLine="640"/>
        <w:rPr>
          <w:rFonts w:ascii="仿宋" w:eastAsia="仿宋" w:hAnsi="仿宋"/>
          <w:sz w:val="32"/>
          <w:szCs w:val="32"/>
        </w:rPr>
      </w:pPr>
      <w:r>
        <w:rPr>
          <w:rFonts w:ascii="仿宋" w:eastAsia="仿宋" w:hAnsi="仿宋"/>
          <w:sz w:val="32"/>
          <w:szCs w:val="32"/>
        </w:rPr>
        <w:t>7</w:t>
      </w:r>
      <w:r>
        <w:rPr>
          <w:rFonts w:ascii="仿宋" w:eastAsia="仿宋" w:hAnsi="仿宋" w:hint="eastAsia"/>
          <w:sz w:val="32"/>
          <w:szCs w:val="32"/>
        </w:rPr>
        <w:t>、贯彻落实中央、省、市关于宣传思想文化事业发展</w:t>
      </w:r>
      <w:r>
        <w:rPr>
          <w:rFonts w:ascii="仿宋" w:eastAsia="仿宋" w:hAnsi="仿宋" w:hint="eastAsia"/>
          <w:sz w:val="32"/>
          <w:szCs w:val="32"/>
        </w:rPr>
        <w:lastRenderedPageBreak/>
        <w:t>的指导方针；指导宣传文化系统搞好政策及法规的调查；按照区委统一的工作部署协调宣传文化系统各部门之间的步调。</w:t>
      </w:r>
    </w:p>
    <w:p w:rsidR="00366380" w:rsidRDefault="00180BCE">
      <w:pPr>
        <w:ind w:firstLineChars="200" w:firstLine="640"/>
        <w:rPr>
          <w:rFonts w:ascii="仿宋" w:eastAsia="仿宋" w:hAnsi="仿宋"/>
          <w:sz w:val="32"/>
          <w:szCs w:val="32"/>
        </w:rPr>
      </w:pPr>
      <w:r>
        <w:rPr>
          <w:rFonts w:ascii="仿宋" w:eastAsia="仿宋" w:hAnsi="仿宋"/>
          <w:sz w:val="32"/>
          <w:szCs w:val="32"/>
        </w:rPr>
        <w:t>8</w:t>
      </w:r>
      <w:r>
        <w:rPr>
          <w:rFonts w:ascii="仿宋" w:eastAsia="仿宋" w:hAnsi="仿宋" w:hint="eastAsia"/>
          <w:sz w:val="32"/>
          <w:szCs w:val="32"/>
        </w:rPr>
        <w:t>、负责区级文明单位的检查、验收、提名和管理工作，承担区属省、市级文明单位的管理工作。</w:t>
      </w:r>
    </w:p>
    <w:p w:rsidR="00366380" w:rsidRDefault="00180BCE">
      <w:pPr>
        <w:ind w:firstLineChars="200" w:firstLine="640"/>
        <w:rPr>
          <w:rFonts w:ascii="仿宋" w:eastAsia="仿宋" w:hAnsi="仿宋"/>
          <w:sz w:val="32"/>
          <w:szCs w:val="32"/>
        </w:rPr>
      </w:pPr>
      <w:r>
        <w:rPr>
          <w:rFonts w:ascii="仿宋" w:eastAsia="仿宋" w:hAnsi="仿宋"/>
          <w:sz w:val="32"/>
          <w:szCs w:val="32"/>
        </w:rPr>
        <w:t>9</w:t>
      </w:r>
      <w:r>
        <w:rPr>
          <w:rFonts w:ascii="仿宋" w:eastAsia="仿宋" w:hAnsi="仿宋" w:hint="eastAsia"/>
          <w:sz w:val="32"/>
          <w:szCs w:val="32"/>
        </w:rPr>
        <w:t>、完成区委交办的其他工作。</w:t>
      </w:r>
    </w:p>
    <w:p w:rsidR="00366380" w:rsidRDefault="00180BCE">
      <w:pPr>
        <w:ind w:firstLineChars="200" w:firstLine="640"/>
        <w:rPr>
          <w:rFonts w:ascii="黑体" w:eastAsia="黑体" w:hAnsi="黑体"/>
          <w:sz w:val="32"/>
          <w:szCs w:val="32"/>
        </w:rPr>
      </w:pPr>
      <w:r>
        <w:rPr>
          <w:rFonts w:ascii="黑体" w:eastAsia="黑体" w:hAnsi="黑体" w:hint="eastAsia"/>
          <w:sz w:val="32"/>
          <w:szCs w:val="32"/>
        </w:rPr>
        <w:t>二、机构设置情况</w:t>
      </w:r>
    </w:p>
    <w:p w:rsidR="00366380" w:rsidRDefault="00180BCE">
      <w:pPr>
        <w:ind w:firstLineChars="200" w:firstLine="640"/>
        <w:rPr>
          <w:rFonts w:ascii="仿宋" w:eastAsia="仿宋" w:hAnsi="仿宋"/>
          <w:sz w:val="32"/>
          <w:szCs w:val="32"/>
        </w:rPr>
      </w:pPr>
      <w:r>
        <w:rPr>
          <w:rFonts w:ascii="仿宋" w:eastAsia="仿宋" w:hAnsi="仿宋"/>
          <w:sz w:val="32"/>
          <w:szCs w:val="32"/>
        </w:rPr>
        <w:t>1</w:t>
      </w:r>
      <w:r>
        <w:rPr>
          <w:rFonts w:ascii="仿宋" w:eastAsia="仿宋" w:hAnsi="仿宋" w:hint="eastAsia"/>
          <w:sz w:val="32"/>
          <w:szCs w:val="32"/>
        </w:rPr>
        <w:t>、内设</w:t>
      </w:r>
      <w:r>
        <w:rPr>
          <w:rFonts w:ascii="仿宋" w:eastAsia="仿宋" w:hAnsi="仿宋"/>
          <w:sz w:val="32"/>
          <w:szCs w:val="32"/>
        </w:rPr>
        <w:t>3</w:t>
      </w:r>
      <w:r>
        <w:rPr>
          <w:rFonts w:ascii="仿宋" w:eastAsia="仿宋" w:hAnsi="仿宋" w:hint="eastAsia"/>
          <w:sz w:val="32"/>
          <w:szCs w:val="32"/>
        </w:rPr>
        <w:t>个科室：办公室、宣传室、精神文明建设指导委员会办公室</w:t>
      </w:r>
    </w:p>
    <w:p w:rsidR="00366380" w:rsidRDefault="00180BCE">
      <w:pPr>
        <w:ind w:firstLineChars="200" w:firstLine="640"/>
        <w:rPr>
          <w:rFonts w:ascii="楷体_GB2312" w:eastAsia="楷体_GB2312" w:hAnsi="楷体_GB2312" w:cs="楷体_GB2312"/>
          <w:sz w:val="32"/>
          <w:szCs w:val="32"/>
        </w:rPr>
      </w:pPr>
      <w:r>
        <w:rPr>
          <w:rFonts w:ascii="仿宋" w:eastAsia="仿宋" w:hAnsi="仿宋"/>
          <w:sz w:val="32"/>
          <w:szCs w:val="32"/>
        </w:rPr>
        <w:t>2</w:t>
      </w:r>
      <w:r>
        <w:rPr>
          <w:rFonts w:ascii="仿宋" w:eastAsia="仿宋" w:hAnsi="仿宋" w:hint="eastAsia"/>
          <w:sz w:val="32"/>
          <w:szCs w:val="32"/>
        </w:rPr>
        <w:t>、隶属管理</w:t>
      </w:r>
      <w:r>
        <w:rPr>
          <w:rFonts w:ascii="仿宋" w:eastAsia="仿宋" w:hAnsi="仿宋"/>
          <w:sz w:val="32"/>
          <w:szCs w:val="32"/>
        </w:rPr>
        <w:t>4</w:t>
      </w:r>
      <w:r>
        <w:rPr>
          <w:rFonts w:ascii="仿宋" w:eastAsia="仿宋" w:hAnsi="仿宋" w:hint="eastAsia"/>
          <w:sz w:val="32"/>
          <w:szCs w:val="32"/>
        </w:rPr>
        <w:t>个事业单位：区记者站、区文联、区互联网信息办公室、区互联网新闻中心</w:t>
      </w:r>
      <w:r w:rsidR="007269A1">
        <w:rPr>
          <w:rFonts w:ascii="仿宋" w:eastAsia="仿宋" w:hAnsi="仿宋" w:hint="eastAsia"/>
          <w:sz w:val="32"/>
          <w:szCs w:val="32"/>
        </w:rPr>
        <w:t>，均未独立核算。</w:t>
      </w:r>
    </w:p>
    <w:p w:rsidR="00366380" w:rsidRDefault="00180BCE">
      <w:pPr>
        <w:spacing w:line="360" w:lineRule="auto"/>
        <w:ind w:firstLineChars="200" w:firstLine="640"/>
        <w:jc w:val="left"/>
        <w:outlineLvl w:val="1"/>
        <w:rPr>
          <w:rFonts w:ascii="仿宋" w:eastAsia="仿宋" w:hAnsi="仿宋"/>
          <w:sz w:val="32"/>
          <w:szCs w:val="32"/>
        </w:rPr>
      </w:pPr>
      <w:r>
        <w:rPr>
          <w:rFonts w:ascii="仿宋" w:eastAsia="仿宋" w:hAnsi="仿宋" w:hint="eastAsia"/>
          <w:sz w:val="32"/>
          <w:szCs w:val="32"/>
        </w:rPr>
        <w:t>本部门经费实行全额预算管理。</w:t>
      </w:r>
    </w:p>
    <w:p w:rsidR="00366380" w:rsidRDefault="00366380">
      <w:pPr>
        <w:ind w:firstLineChars="200" w:firstLine="640"/>
        <w:rPr>
          <w:rFonts w:ascii="黑体" w:eastAsia="黑体" w:hAnsi="黑体"/>
          <w:sz w:val="32"/>
          <w:szCs w:val="32"/>
        </w:rPr>
      </w:pPr>
    </w:p>
    <w:p w:rsidR="00366380" w:rsidRDefault="00180BCE">
      <w:pPr>
        <w:pStyle w:val="a7"/>
        <w:topLinePunct/>
        <w:spacing w:before="0" w:beforeAutospacing="0" w:after="0" w:afterAutospacing="0" w:line="360" w:lineRule="auto"/>
        <w:jc w:val="center"/>
        <w:rPr>
          <w:rFonts w:ascii="Calibri" w:hAnsi="Calibri"/>
          <w:color w:val="000000"/>
          <w:sz w:val="22"/>
          <w:szCs w:val="21"/>
        </w:rPr>
      </w:pPr>
      <w:r>
        <w:rPr>
          <w:rFonts w:ascii="黑体" w:eastAsia="黑体" w:hAnsi="黑体" w:hint="eastAsia"/>
          <w:color w:val="000000"/>
          <w:sz w:val="36"/>
          <w:szCs w:val="32"/>
        </w:rPr>
        <w:t>第二部分</w:t>
      </w:r>
    </w:p>
    <w:p w:rsidR="00366380" w:rsidRDefault="00180BCE">
      <w:pPr>
        <w:pStyle w:val="a7"/>
        <w:topLinePunct/>
        <w:spacing w:before="0" w:beforeAutospacing="0" w:after="0" w:afterAutospacing="0" w:line="360" w:lineRule="auto"/>
        <w:jc w:val="center"/>
        <w:rPr>
          <w:rFonts w:ascii="Calibri" w:hAnsi="Calibri"/>
          <w:color w:val="000000"/>
          <w:sz w:val="22"/>
          <w:szCs w:val="21"/>
        </w:rPr>
      </w:pPr>
      <w:r>
        <w:rPr>
          <w:rFonts w:ascii="黑体" w:eastAsia="黑体" w:hAnsi="黑体" w:hint="eastAsia"/>
          <w:color w:val="000000"/>
          <w:sz w:val="36"/>
          <w:szCs w:val="32"/>
        </w:rPr>
        <w:t>2018年部门预算情况说明</w:t>
      </w:r>
    </w:p>
    <w:p w:rsidR="00366380" w:rsidRDefault="00366380">
      <w:pPr>
        <w:ind w:firstLineChars="200" w:firstLine="640"/>
        <w:rPr>
          <w:rFonts w:ascii="华文仿宋" w:eastAsia="华文仿宋" w:hAnsi="华文仿宋"/>
          <w:sz w:val="32"/>
          <w:szCs w:val="32"/>
        </w:rPr>
      </w:pPr>
    </w:p>
    <w:p w:rsidR="00366380" w:rsidRDefault="00180BCE">
      <w:pPr>
        <w:ind w:firstLineChars="200" w:firstLine="640"/>
        <w:rPr>
          <w:rFonts w:ascii="黑体" w:eastAsia="黑体" w:hAnsi="黑体"/>
          <w:sz w:val="32"/>
          <w:szCs w:val="32"/>
        </w:rPr>
      </w:pPr>
      <w:r>
        <w:rPr>
          <w:rFonts w:ascii="黑体" w:eastAsia="黑体" w:hAnsi="黑体" w:hint="eastAsia"/>
          <w:sz w:val="32"/>
          <w:szCs w:val="32"/>
        </w:rPr>
        <w:t>一、本级预算和所属单位预算在内的汇总预算总体情况</w:t>
      </w:r>
    </w:p>
    <w:p w:rsidR="00366380" w:rsidRDefault="00180BCE">
      <w:pPr>
        <w:ind w:firstLineChars="200" w:firstLine="640"/>
        <w:rPr>
          <w:rFonts w:ascii="仿宋" w:eastAsia="仿宋" w:hAnsi="仿宋"/>
          <w:sz w:val="32"/>
          <w:szCs w:val="32"/>
        </w:rPr>
      </w:pPr>
      <w:r>
        <w:rPr>
          <w:rFonts w:ascii="仿宋" w:eastAsia="仿宋" w:hAnsi="仿宋" w:hint="eastAsia"/>
          <w:sz w:val="32"/>
          <w:szCs w:val="32"/>
        </w:rPr>
        <w:t>本部门无独立核算的下属预算单位，部门本级预算即汇总预算。</w:t>
      </w:r>
      <w:r>
        <w:rPr>
          <w:rFonts w:ascii="仿宋" w:eastAsia="仿宋" w:hAnsi="仿宋"/>
          <w:sz w:val="32"/>
          <w:szCs w:val="32"/>
        </w:rPr>
        <w:t>201</w:t>
      </w:r>
      <w:r>
        <w:rPr>
          <w:rFonts w:ascii="仿宋" w:eastAsia="仿宋" w:hAnsi="仿宋" w:hint="eastAsia"/>
          <w:sz w:val="32"/>
          <w:szCs w:val="32"/>
        </w:rPr>
        <w:t>8年本部门财政预算收入总计658.17万元，支出总计658.17万元。</w:t>
      </w:r>
    </w:p>
    <w:p w:rsidR="00366380" w:rsidRDefault="00180BCE">
      <w:pPr>
        <w:ind w:firstLineChars="200" w:firstLine="640"/>
        <w:rPr>
          <w:rFonts w:ascii="黑体" w:eastAsia="黑体" w:hAnsi="黑体"/>
          <w:sz w:val="32"/>
          <w:szCs w:val="32"/>
        </w:rPr>
      </w:pPr>
      <w:r>
        <w:rPr>
          <w:rFonts w:ascii="黑体" w:eastAsia="黑体" w:hAnsi="黑体" w:hint="eastAsia"/>
          <w:sz w:val="32"/>
          <w:szCs w:val="32"/>
        </w:rPr>
        <w:t>二、部门预算收支增减变动情况</w:t>
      </w:r>
    </w:p>
    <w:p w:rsidR="00366380" w:rsidRDefault="00180BCE">
      <w:pPr>
        <w:ind w:firstLineChars="200" w:firstLine="640"/>
        <w:rPr>
          <w:rFonts w:ascii="仿宋" w:eastAsia="仿宋" w:hAnsi="仿宋"/>
          <w:sz w:val="32"/>
          <w:szCs w:val="32"/>
        </w:rPr>
      </w:pPr>
      <w:r>
        <w:rPr>
          <w:rFonts w:ascii="仿宋" w:eastAsia="仿宋" w:hAnsi="仿宋"/>
          <w:sz w:val="32"/>
          <w:szCs w:val="32"/>
        </w:rPr>
        <w:t>201</w:t>
      </w:r>
      <w:r>
        <w:rPr>
          <w:rFonts w:ascii="仿宋" w:eastAsia="仿宋" w:hAnsi="仿宋" w:hint="eastAsia"/>
          <w:sz w:val="32"/>
          <w:szCs w:val="32"/>
        </w:rPr>
        <w:t>8年本部门财政预算收入总计658.17万元，支出总</w:t>
      </w:r>
      <w:r>
        <w:rPr>
          <w:rFonts w:ascii="仿宋" w:eastAsia="仿宋" w:hAnsi="仿宋" w:hint="eastAsia"/>
          <w:sz w:val="32"/>
          <w:szCs w:val="32"/>
        </w:rPr>
        <w:lastRenderedPageBreak/>
        <w:t>计658.17万元。其中：基本支出309.97万元，占比47%，项目支出348.2万元，占比53%。</w:t>
      </w:r>
    </w:p>
    <w:p w:rsidR="00366380" w:rsidRDefault="00180BCE">
      <w:pPr>
        <w:ind w:firstLineChars="200" w:firstLine="640"/>
        <w:rPr>
          <w:rFonts w:ascii="仿宋" w:eastAsia="仿宋" w:hAnsi="仿宋"/>
          <w:sz w:val="32"/>
          <w:szCs w:val="32"/>
        </w:rPr>
      </w:pPr>
      <w:r>
        <w:rPr>
          <w:rFonts w:ascii="仿宋" w:eastAsia="仿宋" w:hAnsi="仿宋" w:hint="eastAsia"/>
          <w:sz w:val="32"/>
          <w:szCs w:val="32"/>
        </w:rPr>
        <w:t>2018年本部门财政预算较上年增加137.2万元，增加26%。主要原因是由于人员工资标准的提高</w:t>
      </w:r>
      <w:r w:rsidR="007269A1">
        <w:rPr>
          <w:rFonts w:ascii="仿宋" w:eastAsia="仿宋" w:hAnsi="仿宋" w:hint="eastAsia"/>
          <w:sz w:val="32"/>
          <w:szCs w:val="32"/>
        </w:rPr>
        <w:t>和实际工作需要</w:t>
      </w:r>
      <w:r>
        <w:rPr>
          <w:rFonts w:ascii="仿宋" w:eastAsia="仿宋" w:hAnsi="仿宋" w:hint="eastAsia"/>
          <w:sz w:val="32"/>
          <w:szCs w:val="32"/>
        </w:rPr>
        <w:t>。</w:t>
      </w:r>
    </w:p>
    <w:p w:rsidR="00366380" w:rsidRDefault="00180BCE">
      <w:pPr>
        <w:ind w:firstLineChars="200" w:firstLine="640"/>
        <w:rPr>
          <w:rFonts w:ascii="黑体" w:eastAsia="黑体" w:hAnsi="黑体"/>
          <w:sz w:val="32"/>
          <w:szCs w:val="32"/>
        </w:rPr>
      </w:pPr>
      <w:r>
        <w:rPr>
          <w:rFonts w:ascii="黑体" w:eastAsia="黑体" w:hAnsi="黑体" w:hint="eastAsia"/>
          <w:sz w:val="32"/>
          <w:szCs w:val="32"/>
        </w:rPr>
        <w:t>三、机关运行经费安排情况</w:t>
      </w:r>
    </w:p>
    <w:p w:rsidR="00366380" w:rsidRDefault="00180BCE">
      <w:pPr>
        <w:ind w:firstLineChars="200" w:firstLine="640"/>
        <w:rPr>
          <w:rFonts w:ascii="仿宋" w:eastAsia="仿宋" w:hAnsi="仿宋"/>
          <w:sz w:val="32"/>
          <w:szCs w:val="32"/>
        </w:rPr>
      </w:pPr>
      <w:r>
        <w:rPr>
          <w:rFonts w:ascii="仿宋" w:eastAsia="仿宋" w:hAnsi="仿宋"/>
          <w:sz w:val="32"/>
          <w:szCs w:val="32"/>
        </w:rPr>
        <w:t>201</w:t>
      </w:r>
      <w:r>
        <w:rPr>
          <w:rFonts w:ascii="仿宋" w:eastAsia="仿宋" w:hAnsi="仿宋" w:hint="eastAsia"/>
          <w:sz w:val="32"/>
          <w:szCs w:val="32"/>
        </w:rPr>
        <w:t>8年本部门机关运行经费安排24.55万元，主要用于办公费、“三公”经费</w:t>
      </w:r>
      <w:r w:rsidR="007269A1">
        <w:rPr>
          <w:rFonts w:ascii="仿宋" w:eastAsia="仿宋" w:hAnsi="仿宋" w:hint="eastAsia"/>
          <w:sz w:val="32"/>
          <w:szCs w:val="32"/>
        </w:rPr>
        <w:t>、会议费、维修费等方面。金额</w:t>
      </w:r>
      <w:r>
        <w:rPr>
          <w:rFonts w:ascii="仿宋" w:eastAsia="仿宋" w:hAnsi="仿宋" w:hint="eastAsia"/>
          <w:sz w:val="32"/>
          <w:szCs w:val="32"/>
        </w:rPr>
        <w:t>与上年相比没有变化</w:t>
      </w:r>
      <w:r w:rsidR="007269A1">
        <w:rPr>
          <w:rFonts w:ascii="仿宋" w:eastAsia="仿宋" w:hAnsi="仿宋" w:hint="eastAsia"/>
          <w:sz w:val="32"/>
          <w:szCs w:val="32"/>
        </w:rPr>
        <w:t>，</w:t>
      </w:r>
      <w:r w:rsidR="002D3104">
        <w:rPr>
          <w:rFonts w:ascii="仿宋" w:eastAsia="仿宋" w:hAnsi="仿宋" w:hint="eastAsia"/>
          <w:sz w:val="32"/>
          <w:szCs w:val="32"/>
        </w:rPr>
        <w:t>原因</w:t>
      </w:r>
      <w:r w:rsidR="007269A1">
        <w:rPr>
          <w:rFonts w:ascii="仿宋" w:eastAsia="仿宋" w:hAnsi="仿宋" w:hint="eastAsia"/>
          <w:sz w:val="32"/>
          <w:szCs w:val="32"/>
        </w:rPr>
        <w:t>是本单位无人员变动，人均公用经费无调整。</w:t>
      </w:r>
    </w:p>
    <w:p w:rsidR="00366380" w:rsidRDefault="00180BCE">
      <w:pPr>
        <w:ind w:firstLineChars="200" w:firstLine="640"/>
        <w:rPr>
          <w:rFonts w:ascii="黑体" w:eastAsia="黑体" w:hAnsi="黑体"/>
          <w:sz w:val="32"/>
          <w:szCs w:val="32"/>
        </w:rPr>
      </w:pPr>
      <w:r>
        <w:rPr>
          <w:rFonts w:ascii="黑体" w:eastAsia="黑体" w:hAnsi="黑体" w:hint="eastAsia"/>
          <w:sz w:val="32"/>
          <w:szCs w:val="32"/>
        </w:rPr>
        <w:t>四、“三公”经费安排情况</w:t>
      </w:r>
    </w:p>
    <w:p w:rsidR="00366380" w:rsidRDefault="00180BCE">
      <w:pPr>
        <w:ind w:firstLineChars="200" w:firstLine="640"/>
        <w:rPr>
          <w:rFonts w:ascii="仿宋" w:eastAsia="仿宋" w:hAnsi="仿宋"/>
          <w:sz w:val="32"/>
          <w:szCs w:val="32"/>
        </w:rPr>
      </w:pPr>
      <w:r>
        <w:rPr>
          <w:rFonts w:ascii="仿宋" w:eastAsia="仿宋" w:hAnsi="仿宋"/>
          <w:sz w:val="32"/>
          <w:szCs w:val="32"/>
        </w:rPr>
        <w:t>201</w:t>
      </w:r>
      <w:r>
        <w:rPr>
          <w:rFonts w:ascii="仿宋" w:eastAsia="仿宋" w:hAnsi="仿宋" w:hint="eastAsia"/>
          <w:sz w:val="32"/>
          <w:szCs w:val="32"/>
        </w:rPr>
        <w:t>8年本部门“三公”经费预算10万元，较上年减少10.36万元，主要原因是由于公车改革后，公车运行数量减少，运行维护成本降低，以及严格执行相关规定，厉行勤俭节约，压减“三公”经费。</w:t>
      </w:r>
    </w:p>
    <w:p w:rsidR="00366380" w:rsidRDefault="00180BCE">
      <w:pPr>
        <w:ind w:firstLineChars="200" w:firstLine="640"/>
        <w:rPr>
          <w:rFonts w:ascii="仿宋" w:eastAsia="仿宋" w:hAnsi="仿宋"/>
          <w:sz w:val="32"/>
          <w:szCs w:val="32"/>
        </w:rPr>
      </w:pPr>
      <w:r>
        <w:rPr>
          <w:rFonts w:ascii="仿宋" w:eastAsia="仿宋" w:hAnsi="仿宋" w:hint="eastAsia"/>
          <w:sz w:val="32"/>
          <w:szCs w:val="32"/>
        </w:rPr>
        <w:t>1.因公出国（境）费0万元；</w:t>
      </w:r>
    </w:p>
    <w:p w:rsidR="00366380" w:rsidRDefault="00180BCE">
      <w:pPr>
        <w:ind w:firstLineChars="200" w:firstLine="640"/>
        <w:rPr>
          <w:rFonts w:ascii="仿宋" w:eastAsia="仿宋" w:hAnsi="仿宋"/>
          <w:sz w:val="32"/>
          <w:szCs w:val="32"/>
        </w:rPr>
      </w:pPr>
      <w:r>
        <w:rPr>
          <w:rFonts w:ascii="仿宋" w:eastAsia="仿宋" w:hAnsi="仿宋" w:hint="eastAsia"/>
          <w:sz w:val="32"/>
          <w:szCs w:val="32"/>
        </w:rPr>
        <w:t>2.公务用车</w:t>
      </w:r>
      <w:r w:rsidR="007269A1">
        <w:rPr>
          <w:rFonts w:ascii="仿宋" w:eastAsia="仿宋" w:hAnsi="仿宋" w:hint="eastAsia"/>
          <w:sz w:val="32"/>
          <w:szCs w:val="32"/>
        </w:rPr>
        <w:t>购置及运行</w:t>
      </w:r>
      <w:r>
        <w:rPr>
          <w:rFonts w:ascii="仿宋" w:eastAsia="仿宋" w:hAnsi="仿宋" w:hint="eastAsia"/>
          <w:sz w:val="32"/>
          <w:szCs w:val="32"/>
        </w:rPr>
        <w:t>费8万元，其中：公务用车购置0万元，公务用车运行费8万元。</w:t>
      </w:r>
    </w:p>
    <w:p w:rsidR="00366380" w:rsidRDefault="00180BCE">
      <w:pPr>
        <w:ind w:firstLineChars="200" w:firstLine="640"/>
        <w:rPr>
          <w:rFonts w:ascii="仿宋" w:eastAsia="仿宋" w:hAnsi="仿宋"/>
          <w:sz w:val="32"/>
          <w:szCs w:val="32"/>
        </w:rPr>
      </w:pPr>
      <w:r>
        <w:rPr>
          <w:rFonts w:ascii="仿宋" w:eastAsia="仿宋" w:hAnsi="仿宋" w:hint="eastAsia"/>
          <w:sz w:val="32"/>
          <w:szCs w:val="32"/>
        </w:rPr>
        <w:t>3.公务接待费2万元。</w:t>
      </w:r>
    </w:p>
    <w:p w:rsidR="00366380" w:rsidRDefault="00180BCE">
      <w:pPr>
        <w:ind w:firstLineChars="200" w:firstLine="640"/>
        <w:rPr>
          <w:rFonts w:ascii="仿宋" w:eastAsia="仿宋" w:hAnsi="仿宋"/>
          <w:sz w:val="32"/>
          <w:szCs w:val="32"/>
        </w:rPr>
      </w:pPr>
      <w:r>
        <w:rPr>
          <w:rFonts w:ascii="黑体" w:eastAsia="黑体" w:hAnsi="黑体" w:hint="eastAsia"/>
          <w:sz w:val="32"/>
          <w:szCs w:val="32"/>
        </w:rPr>
        <w:t>五、政府采购安排情况</w:t>
      </w:r>
    </w:p>
    <w:p w:rsidR="00366380" w:rsidRDefault="00180BCE">
      <w:pPr>
        <w:ind w:firstLineChars="200" w:firstLine="640"/>
        <w:rPr>
          <w:rFonts w:ascii="仿宋" w:eastAsia="仿宋" w:hAnsi="仿宋"/>
          <w:sz w:val="32"/>
          <w:szCs w:val="32"/>
        </w:rPr>
      </w:pPr>
      <w:r>
        <w:rPr>
          <w:rFonts w:ascii="仿宋" w:eastAsia="仿宋" w:hAnsi="仿宋"/>
          <w:sz w:val="32"/>
          <w:szCs w:val="32"/>
        </w:rPr>
        <w:t>201</w:t>
      </w:r>
      <w:r>
        <w:rPr>
          <w:rFonts w:ascii="仿宋" w:eastAsia="仿宋" w:hAnsi="仿宋" w:hint="eastAsia"/>
          <w:sz w:val="32"/>
          <w:szCs w:val="32"/>
        </w:rPr>
        <w:t>8年本部门无政府采购预算安排。</w:t>
      </w:r>
    </w:p>
    <w:p w:rsidR="00366380" w:rsidRDefault="00180BCE">
      <w:pPr>
        <w:ind w:firstLineChars="200" w:firstLine="640"/>
        <w:rPr>
          <w:rFonts w:ascii="黑体" w:eastAsia="黑体" w:hAnsi="黑体"/>
          <w:sz w:val="32"/>
          <w:szCs w:val="32"/>
        </w:rPr>
      </w:pPr>
      <w:r>
        <w:rPr>
          <w:rFonts w:ascii="黑体" w:eastAsia="黑体" w:hAnsi="黑体" w:hint="eastAsia"/>
          <w:sz w:val="32"/>
          <w:szCs w:val="32"/>
        </w:rPr>
        <w:t>六、政府性基金预算安排情况</w:t>
      </w:r>
    </w:p>
    <w:p w:rsidR="00366380" w:rsidRDefault="00180BCE">
      <w:pPr>
        <w:ind w:firstLineChars="200" w:firstLine="640"/>
        <w:rPr>
          <w:rFonts w:ascii="仿宋" w:eastAsia="仿宋" w:hAnsi="仿宋"/>
          <w:sz w:val="32"/>
          <w:szCs w:val="32"/>
        </w:rPr>
      </w:pPr>
      <w:r>
        <w:rPr>
          <w:rFonts w:ascii="仿宋" w:eastAsia="仿宋" w:hAnsi="仿宋" w:hint="eastAsia"/>
          <w:sz w:val="32"/>
          <w:szCs w:val="32"/>
        </w:rPr>
        <w:t>本部门无使用政府性基金预算安排的支出。</w:t>
      </w:r>
    </w:p>
    <w:p w:rsidR="004856FB" w:rsidRDefault="004856FB" w:rsidP="004856FB">
      <w:pPr>
        <w:ind w:firstLineChars="200" w:firstLine="640"/>
        <w:rPr>
          <w:rFonts w:ascii="黑体" w:eastAsia="黑体" w:hAnsi="黑体"/>
          <w:sz w:val="32"/>
          <w:szCs w:val="32"/>
        </w:rPr>
      </w:pPr>
      <w:r>
        <w:rPr>
          <w:rFonts w:ascii="黑体" w:eastAsia="黑体" w:hAnsi="黑体" w:hint="eastAsia"/>
          <w:sz w:val="32"/>
          <w:szCs w:val="32"/>
        </w:rPr>
        <w:lastRenderedPageBreak/>
        <w:t>七、预算绩效管理工作开展情况说明</w:t>
      </w:r>
    </w:p>
    <w:p w:rsidR="004856FB" w:rsidRDefault="004856FB" w:rsidP="004856FB">
      <w:pPr>
        <w:ind w:firstLineChars="200" w:firstLine="640"/>
        <w:rPr>
          <w:rFonts w:ascii="仿宋" w:eastAsia="仿宋" w:hAnsi="仿宋" w:hint="eastAsia"/>
          <w:sz w:val="32"/>
          <w:szCs w:val="32"/>
        </w:rPr>
      </w:pPr>
      <w:r>
        <w:rPr>
          <w:rFonts w:ascii="仿宋" w:eastAsia="仿宋" w:hAnsi="仿宋" w:hint="eastAsia"/>
          <w:sz w:val="32"/>
          <w:szCs w:val="32"/>
        </w:rPr>
        <w:t>按照《濮阳市华龙区财政局关于编制区级2018年部门预算（草案）和2018-2020年财政规划的通知》（</w:t>
      </w:r>
      <w:proofErr w:type="gramStart"/>
      <w:r>
        <w:rPr>
          <w:rFonts w:ascii="仿宋" w:eastAsia="仿宋" w:hAnsi="仿宋" w:hint="eastAsia"/>
          <w:sz w:val="32"/>
          <w:szCs w:val="32"/>
        </w:rPr>
        <w:t>华龙财〔2018〕</w:t>
      </w:r>
      <w:proofErr w:type="gramEnd"/>
      <w:r>
        <w:rPr>
          <w:rFonts w:ascii="仿宋" w:eastAsia="仿宋" w:hAnsi="仿宋" w:hint="eastAsia"/>
          <w:sz w:val="32"/>
          <w:szCs w:val="32"/>
        </w:rPr>
        <w:t>2号）有关强化预算绩效管理导向方面要求，本部门牢固树立“讲绩效、重绩效、用绩效” 的绩效管理理念，年度预算申报时，对符合范围的项目资金同步报送了预算绩效目标，努力建立健全以结果为导向的预算绩效管理工作机制。</w:t>
      </w:r>
    </w:p>
    <w:p w:rsidR="004856FB" w:rsidRDefault="004856FB" w:rsidP="004856FB">
      <w:pPr>
        <w:ind w:firstLineChars="200" w:firstLine="640"/>
        <w:rPr>
          <w:rFonts w:ascii="黑体" w:eastAsia="黑体" w:hAnsi="黑体" w:hint="eastAsia"/>
          <w:sz w:val="32"/>
          <w:szCs w:val="32"/>
        </w:rPr>
      </w:pPr>
      <w:r>
        <w:rPr>
          <w:rFonts w:ascii="黑体" w:eastAsia="黑体" w:hAnsi="黑体" w:hint="eastAsia"/>
          <w:sz w:val="32"/>
          <w:szCs w:val="32"/>
        </w:rPr>
        <w:t>八、国有资产占用情况</w:t>
      </w:r>
    </w:p>
    <w:p w:rsidR="004856FB" w:rsidRDefault="004856FB" w:rsidP="004856FB">
      <w:pPr>
        <w:ind w:firstLineChars="200" w:firstLine="640"/>
        <w:rPr>
          <w:rFonts w:ascii="仿宋" w:eastAsia="仿宋" w:hAnsi="仿宋" w:hint="eastAsia"/>
          <w:sz w:val="32"/>
          <w:szCs w:val="32"/>
        </w:rPr>
      </w:pPr>
      <w:r>
        <w:rPr>
          <w:rFonts w:ascii="仿宋" w:eastAsia="仿宋" w:hAnsi="仿宋" w:hint="eastAsia"/>
          <w:sz w:val="32"/>
          <w:szCs w:val="32"/>
        </w:rPr>
        <w:t>2017年期末，本部门共有车辆</w:t>
      </w:r>
      <w:r>
        <w:rPr>
          <w:rFonts w:ascii="仿宋" w:eastAsia="仿宋" w:hAnsi="仿宋" w:hint="eastAsia"/>
          <w:sz w:val="32"/>
          <w:szCs w:val="32"/>
        </w:rPr>
        <w:t>1</w:t>
      </w:r>
      <w:r>
        <w:rPr>
          <w:rFonts w:ascii="仿宋" w:eastAsia="仿宋" w:hAnsi="仿宋" w:hint="eastAsia"/>
          <w:sz w:val="32"/>
          <w:szCs w:val="32"/>
        </w:rPr>
        <w:t>辆，其中：一般公务用车</w:t>
      </w:r>
      <w:r>
        <w:rPr>
          <w:rFonts w:ascii="仿宋" w:eastAsia="仿宋" w:hAnsi="仿宋" w:hint="eastAsia"/>
          <w:sz w:val="32"/>
          <w:szCs w:val="32"/>
        </w:rPr>
        <w:t>1</w:t>
      </w:r>
      <w:bookmarkStart w:id="0" w:name="_GoBack"/>
      <w:bookmarkEnd w:id="0"/>
      <w:r>
        <w:rPr>
          <w:rFonts w:ascii="仿宋" w:eastAsia="仿宋" w:hAnsi="仿宋" w:hint="eastAsia"/>
          <w:sz w:val="32"/>
          <w:szCs w:val="32"/>
        </w:rPr>
        <w:t>辆、一般执法执勤用车0辆、特种专业技术用车0辆，其他用车0辆；单位价值50万元以上通用设备0台（套），单位价值100万元以上专用设备0台（套）。</w:t>
      </w:r>
    </w:p>
    <w:p w:rsidR="004856FB" w:rsidRPr="004856FB" w:rsidRDefault="004856FB">
      <w:pPr>
        <w:ind w:firstLineChars="200" w:firstLine="640"/>
        <w:rPr>
          <w:rFonts w:ascii="仿宋" w:eastAsia="仿宋" w:hAnsi="仿宋" w:hint="eastAsia"/>
          <w:sz w:val="32"/>
          <w:szCs w:val="32"/>
        </w:rPr>
      </w:pPr>
    </w:p>
    <w:p w:rsidR="00366380" w:rsidRDefault="00366380">
      <w:pPr>
        <w:ind w:firstLineChars="200" w:firstLine="640"/>
        <w:rPr>
          <w:rFonts w:ascii="仿宋" w:eastAsia="仿宋" w:hAnsi="仿宋"/>
          <w:sz w:val="32"/>
          <w:szCs w:val="32"/>
        </w:rPr>
      </w:pPr>
    </w:p>
    <w:p w:rsidR="00366380" w:rsidRDefault="00366380">
      <w:pPr>
        <w:ind w:firstLineChars="200" w:firstLine="640"/>
        <w:rPr>
          <w:rFonts w:ascii="黑体" w:eastAsia="黑体" w:hAnsi="黑体"/>
          <w:sz w:val="32"/>
          <w:szCs w:val="32"/>
        </w:rPr>
      </w:pPr>
    </w:p>
    <w:p w:rsidR="00366380" w:rsidRDefault="00180BCE">
      <w:pPr>
        <w:pStyle w:val="a7"/>
        <w:topLinePunct/>
        <w:spacing w:before="0" w:beforeAutospacing="0" w:after="0" w:afterAutospacing="0" w:line="360" w:lineRule="auto"/>
        <w:jc w:val="center"/>
        <w:rPr>
          <w:rFonts w:ascii="Calibri" w:hAnsi="Calibri"/>
          <w:color w:val="000000"/>
          <w:sz w:val="22"/>
          <w:szCs w:val="21"/>
        </w:rPr>
      </w:pPr>
      <w:r>
        <w:rPr>
          <w:rFonts w:ascii="黑体" w:eastAsia="黑体" w:hAnsi="黑体" w:hint="eastAsia"/>
          <w:color w:val="000000"/>
          <w:sz w:val="36"/>
          <w:szCs w:val="32"/>
        </w:rPr>
        <w:t>第三部分</w:t>
      </w:r>
    </w:p>
    <w:p w:rsidR="00366380" w:rsidRDefault="00180BCE">
      <w:pPr>
        <w:pStyle w:val="a7"/>
        <w:topLinePunct/>
        <w:spacing w:before="0" w:beforeAutospacing="0" w:after="0" w:afterAutospacing="0" w:line="360" w:lineRule="auto"/>
        <w:jc w:val="center"/>
        <w:rPr>
          <w:rFonts w:ascii="Calibri" w:hAnsi="Calibri"/>
          <w:color w:val="000000"/>
          <w:sz w:val="22"/>
          <w:szCs w:val="21"/>
        </w:rPr>
      </w:pPr>
      <w:r>
        <w:rPr>
          <w:rFonts w:ascii="黑体" w:eastAsia="黑体" w:hAnsi="黑体" w:hint="eastAsia"/>
          <w:color w:val="000000"/>
          <w:sz w:val="36"/>
          <w:szCs w:val="32"/>
        </w:rPr>
        <w:t>名词解释</w:t>
      </w:r>
    </w:p>
    <w:p w:rsidR="00366380" w:rsidRDefault="00366380">
      <w:pPr>
        <w:ind w:firstLineChars="200" w:firstLine="640"/>
        <w:rPr>
          <w:rFonts w:ascii="仿宋" w:eastAsia="仿宋" w:hAnsi="仿宋"/>
          <w:sz w:val="32"/>
          <w:szCs w:val="32"/>
        </w:rPr>
      </w:pPr>
    </w:p>
    <w:p w:rsidR="00366380" w:rsidRDefault="00180BCE">
      <w:pPr>
        <w:ind w:firstLine="640"/>
        <w:rPr>
          <w:rFonts w:ascii="黑体" w:eastAsia="黑体" w:hAnsi="黑体"/>
          <w:sz w:val="32"/>
          <w:szCs w:val="32"/>
        </w:rPr>
      </w:pPr>
      <w:r>
        <w:rPr>
          <w:rFonts w:ascii="黑体" w:eastAsia="黑体" w:hAnsi="黑体" w:hint="eastAsia"/>
          <w:sz w:val="32"/>
          <w:szCs w:val="32"/>
        </w:rPr>
        <w:t>一、财政拨款收入</w:t>
      </w:r>
    </w:p>
    <w:p w:rsidR="00366380" w:rsidRDefault="00180BCE">
      <w:pPr>
        <w:ind w:firstLine="640"/>
        <w:rPr>
          <w:rFonts w:ascii="仿宋" w:eastAsia="仿宋" w:hAnsi="仿宋"/>
          <w:sz w:val="32"/>
          <w:szCs w:val="32"/>
        </w:rPr>
      </w:pPr>
      <w:r>
        <w:rPr>
          <w:rFonts w:ascii="仿宋" w:eastAsia="仿宋" w:hAnsi="仿宋" w:hint="eastAsia"/>
          <w:sz w:val="32"/>
          <w:szCs w:val="32"/>
        </w:rPr>
        <w:t>指本级财政当年拨付的资金。</w:t>
      </w:r>
    </w:p>
    <w:p w:rsidR="00366380" w:rsidRDefault="00180BCE">
      <w:pPr>
        <w:ind w:firstLine="640"/>
        <w:rPr>
          <w:rFonts w:ascii="黑体" w:eastAsia="黑体" w:hAnsi="黑体"/>
          <w:sz w:val="32"/>
          <w:szCs w:val="32"/>
        </w:rPr>
      </w:pPr>
      <w:r>
        <w:rPr>
          <w:rFonts w:ascii="黑体" w:eastAsia="黑体" w:hAnsi="黑体" w:hint="eastAsia"/>
          <w:sz w:val="32"/>
          <w:szCs w:val="32"/>
        </w:rPr>
        <w:t>二、事业收入</w:t>
      </w:r>
    </w:p>
    <w:p w:rsidR="00366380" w:rsidRDefault="00180BCE">
      <w:pPr>
        <w:ind w:firstLineChars="200" w:firstLine="640"/>
        <w:rPr>
          <w:rFonts w:ascii="仿宋" w:eastAsia="仿宋" w:hAnsi="仿宋"/>
          <w:sz w:val="32"/>
          <w:szCs w:val="32"/>
        </w:rPr>
      </w:pPr>
      <w:r>
        <w:rPr>
          <w:rFonts w:ascii="仿宋" w:eastAsia="仿宋" w:hAnsi="仿宋" w:hint="eastAsia"/>
          <w:sz w:val="32"/>
          <w:szCs w:val="32"/>
        </w:rPr>
        <w:t>指事业单位开展专务活动及辅助所取得的收入。</w:t>
      </w:r>
    </w:p>
    <w:p w:rsidR="00366380" w:rsidRDefault="00180BCE">
      <w:pPr>
        <w:ind w:firstLine="640"/>
        <w:rPr>
          <w:rFonts w:ascii="黑体" w:eastAsia="黑体" w:hAnsi="黑体"/>
          <w:sz w:val="32"/>
          <w:szCs w:val="32"/>
        </w:rPr>
      </w:pPr>
      <w:r>
        <w:rPr>
          <w:rFonts w:ascii="黑体" w:eastAsia="黑体" w:hAnsi="黑体" w:hint="eastAsia"/>
          <w:sz w:val="32"/>
          <w:szCs w:val="32"/>
        </w:rPr>
        <w:lastRenderedPageBreak/>
        <w:t>三、其他收入</w:t>
      </w:r>
    </w:p>
    <w:p w:rsidR="00366380" w:rsidRDefault="00180BCE">
      <w:pPr>
        <w:ind w:firstLineChars="200" w:firstLine="640"/>
        <w:rPr>
          <w:rFonts w:ascii="仿宋" w:eastAsia="仿宋" w:hAnsi="仿宋"/>
          <w:sz w:val="32"/>
          <w:szCs w:val="32"/>
        </w:rPr>
      </w:pPr>
      <w:r>
        <w:rPr>
          <w:rFonts w:ascii="仿宋" w:eastAsia="仿宋" w:hAnsi="仿宋" w:hint="eastAsia"/>
          <w:sz w:val="32"/>
          <w:szCs w:val="32"/>
        </w:rPr>
        <w:t>指除上述“财政拨款”、“事业收入”、“事业单位经营收入”、“附属单位上缴收入”等以外的收入。</w:t>
      </w:r>
    </w:p>
    <w:p w:rsidR="00366380" w:rsidRDefault="00180BCE">
      <w:pPr>
        <w:ind w:firstLine="640"/>
        <w:rPr>
          <w:rFonts w:ascii="黑体" w:eastAsia="黑体" w:hAnsi="黑体"/>
          <w:sz w:val="32"/>
          <w:szCs w:val="32"/>
        </w:rPr>
      </w:pPr>
      <w:r>
        <w:rPr>
          <w:rFonts w:ascii="黑体" w:eastAsia="黑体" w:hAnsi="黑体" w:hint="eastAsia"/>
          <w:sz w:val="32"/>
          <w:szCs w:val="32"/>
        </w:rPr>
        <w:t>四、基本支出</w:t>
      </w:r>
    </w:p>
    <w:p w:rsidR="00366380" w:rsidRDefault="00180BCE">
      <w:pPr>
        <w:ind w:firstLineChars="200" w:firstLine="640"/>
        <w:rPr>
          <w:rFonts w:ascii="仿宋" w:eastAsia="仿宋" w:hAnsi="仿宋"/>
          <w:sz w:val="32"/>
          <w:szCs w:val="32"/>
        </w:rPr>
      </w:pPr>
      <w:r>
        <w:rPr>
          <w:rFonts w:ascii="仿宋" w:eastAsia="仿宋" w:hAnsi="仿宋" w:hint="eastAsia"/>
          <w:sz w:val="32"/>
          <w:szCs w:val="32"/>
        </w:rPr>
        <w:t>指为保障机构正常运转、完成日常工作任务所必需的开支，其内容包括人员经费和日常公用经费两部分。</w:t>
      </w:r>
    </w:p>
    <w:p w:rsidR="00366380" w:rsidRDefault="00180BCE">
      <w:pPr>
        <w:ind w:firstLine="640"/>
        <w:rPr>
          <w:rFonts w:ascii="黑体" w:eastAsia="黑体" w:hAnsi="黑体"/>
          <w:sz w:val="32"/>
          <w:szCs w:val="32"/>
        </w:rPr>
      </w:pPr>
      <w:r>
        <w:rPr>
          <w:rFonts w:ascii="黑体" w:eastAsia="黑体" w:hAnsi="黑体" w:hint="eastAsia"/>
          <w:sz w:val="32"/>
          <w:szCs w:val="32"/>
        </w:rPr>
        <w:t>五、项目支出</w:t>
      </w:r>
    </w:p>
    <w:p w:rsidR="00366380" w:rsidRDefault="00180BCE">
      <w:pPr>
        <w:ind w:firstLineChars="200" w:firstLine="640"/>
        <w:rPr>
          <w:rFonts w:ascii="仿宋" w:eastAsia="仿宋" w:hAnsi="仿宋"/>
          <w:sz w:val="32"/>
          <w:szCs w:val="32"/>
        </w:rPr>
      </w:pPr>
      <w:r>
        <w:rPr>
          <w:rFonts w:ascii="仿宋" w:eastAsia="仿宋" w:hAnsi="仿宋" w:hint="eastAsia"/>
          <w:sz w:val="32"/>
          <w:szCs w:val="32"/>
        </w:rPr>
        <w:t>指在基本支出之外，为完成特定的行政工作任务或事业发展目标所发生的支出。</w:t>
      </w:r>
    </w:p>
    <w:p w:rsidR="00366380" w:rsidRDefault="00180BCE">
      <w:pPr>
        <w:ind w:firstLine="640"/>
        <w:rPr>
          <w:rFonts w:ascii="黑体" w:eastAsia="黑体" w:hAnsi="黑体"/>
          <w:sz w:val="32"/>
          <w:szCs w:val="32"/>
        </w:rPr>
      </w:pPr>
      <w:r>
        <w:rPr>
          <w:rFonts w:ascii="黑体" w:eastAsia="黑体" w:hAnsi="黑体" w:hint="eastAsia"/>
          <w:sz w:val="32"/>
          <w:szCs w:val="32"/>
        </w:rPr>
        <w:t>六、机关运行经费</w:t>
      </w:r>
    </w:p>
    <w:p w:rsidR="00366380" w:rsidRDefault="00180BCE">
      <w:pPr>
        <w:ind w:firstLineChars="200" w:firstLine="640"/>
        <w:rPr>
          <w:rFonts w:ascii="仿宋" w:eastAsia="仿宋" w:hAnsi="仿宋"/>
          <w:sz w:val="32"/>
          <w:szCs w:val="32"/>
        </w:rPr>
      </w:pPr>
      <w:r>
        <w:rPr>
          <w:rFonts w:ascii="仿宋" w:eastAsia="仿宋" w:hAnsi="仿宋" w:hint="eastAsia"/>
          <w:sz w:val="32"/>
          <w:szCs w:val="32"/>
        </w:rPr>
        <w:t>指为保障行政单位（含参照公务员法管理的事业单位）运行用于购买货物和服务的各项资金，包括办公及印刷费、邮电费、差旅费、会议费、福利费、日常维修费及一般设备购置费、办公用房水电费、办公用房取暖费、办公用房物业管理费、公务用车运行维护费以及其他费用。</w:t>
      </w:r>
    </w:p>
    <w:p w:rsidR="00366380" w:rsidRDefault="00180BCE">
      <w:pPr>
        <w:ind w:firstLine="640"/>
        <w:rPr>
          <w:rFonts w:ascii="黑体" w:eastAsia="黑体" w:hAnsi="黑体"/>
          <w:sz w:val="32"/>
          <w:szCs w:val="32"/>
        </w:rPr>
      </w:pPr>
      <w:r>
        <w:rPr>
          <w:rFonts w:ascii="黑体" w:eastAsia="黑体" w:hAnsi="黑体" w:hint="eastAsia"/>
          <w:sz w:val="32"/>
          <w:szCs w:val="32"/>
        </w:rPr>
        <w:t>七、“三公”经费</w:t>
      </w:r>
    </w:p>
    <w:p w:rsidR="00366380" w:rsidRDefault="00180BCE">
      <w:pPr>
        <w:ind w:firstLineChars="200" w:firstLine="640"/>
        <w:rPr>
          <w:rFonts w:ascii="仿宋" w:eastAsia="仿宋" w:hAnsi="仿宋"/>
          <w:sz w:val="32"/>
          <w:szCs w:val="32"/>
        </w:rPr>
      </w:pPr>
      <w:r>
        <w:rPr>
          <w:rFonts w:ascii="仿宋" w:eastAsia="仿宋" w:hAnsi="仿宋" w:hint="eastAsia"/>
          <w:sz w:val="32"/>
          <w:szCs w:val="32"/>
        </w:rPr>
        <w:t>指纳入本级财政预决算管理，本级部门使用财政拨款安排的因公出国（境）费、公务用车购置运行费和公务接待费。其中，因公出国（境）费指单位公务出国（境）的住宿费、旅费、伙食补助费、杂费、培训费等支出；公务用车购置运行费指单位公务用车购置费及租用费、燃料费、维修费、过路过桥费、保险费、安全奖励费用等支出；公务接待费指单</w:t>
      </w:r>
      <w:r>
        <w:rPr>
          <w:rFonts w:ascii="仿宋" w:eastAsia="仿宋" w:hAnsi="仿宋" w:hint="eastAsia"/>
          <w:sz w:val="32"/>
          <w:szCs w:val="32"/>
        </w:rPr>
        <w:lastRenderedPageBreak/>
        <w:t>位按规定开支的各类接待支出。</w:t>
      </w:r>
    </w:p>
    <w:sectPr w:rsidR="00366380">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61EC5" w:rsidRDefault="00661EC5">
      <w:r>
        <w:separator/>
      </w:r>
    </w:p>
  </w:endnote>
  <w:endnote w:type="continuationSeparator" w:id="0">
    <w:p w:rsidR="00661EC5" w:rsidRDefault="00661E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charset w:val="86"/>
    <w:family w:val="script"/>
    <w:pitch w:val="fixed"/>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仿宋">
    <w:altName w:val="宋体"/>
    <w:panose1 w:val="02010609060101010101"/>
    <w:charset w:val="86"/>
    <w:family w:val="modern"/>
    <w:pitch w:val="fixed"/>
    <w:sig w:usb0="800002BF" w:usb1="38CF7CFA" w:usb2="00000016" w:usb3="00000000" w:csb0="00040001" w:csb1="00000000"/>
  </w:font>
  <w:font w:name="华文仿宋">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66380" w:rsidRDefault="00661EC5">
    <w:pPr>
      <w:pStyle w:val="a3"/>
    </w:pPr>
    <w:r>
      <w:pict>
        <v:shapetype id="_x0000_t202" coordsize="21600,21600" o:spt="202" path="m,l,21600r21600,l21600,xe">
          <v:stroke joinstyle="miter"/>
          <v:path gradientshapeok="t" o:connecttype="rect"/>
        </v:shapetype>
        <v:shape id="文本框 6" o:spid="_x0000_s3073" type="#_x0000_t202" style="position:absolute;margin-left:0;margin-top:0;width:2in;height:2in;z-index:1;mso-wrap-style:none;mso-position-horizontal:center;mso-position-horizontal-relative:margin;mso-width-relative:page;mso-height-relative:page"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" filled="f" stroked="f" strokeweight=".5pt">
          <v:textbox style="mso-fit-shape-to-text:t" inset="0,0,0,0">
            <w:txbxContent>
              <w:p w:rsidR="00366380" w:rsidRDefault="00180BCE">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sidR="007269A1">
                  <w:rPr>
                    <w:noProof/>
                    <w:sz w:val="18"/>
                  </w:rPr>
                  <w:t>6</w:t>
                </w:r>
                <w:r>
                  <w:rPr>
                    <w:rFonts w:hint="eastAsia"/>
                    <w:sz w:val="18"/>
                  </w:rPr>
                  <w:fldChar w:fldCharType="end"/>
                </w:r>
              </w:p>
            </w:txbxContent>
          </v:textbox>
          <w10:wrap anchorx="margin"/>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61EC5" w:rsidRDefault="00661EC5">
      <w:r>
        <w:separator/>
      </w:r>
    </w:p>
  </w:footnote>
  <w:footnote w:type="continuationSeparator" w:id="0">
    <w:p w:rsidR="00661EC5" w:rsidRDefault="00661EC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oNotTrackMoves/>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3074"/>
    <o:shapelayout v:ext="edit">
      <o:idmap v:ext="edit" data="2,3"/>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F4521D"/>
    <w:rsid w:val="00002196"/>
    <w:rsid w:val="000132E8"/>
    <w:rsid w:val="00016BED"/>
    <w:rsid w:val="0002164D"/>
    <w:rsid w:val="000430FF"/>
    <w:rsid w:val="00061554"/>
    <w:rsid w:val="00072768"/>
    <w:rsid w:val="00073460"/>
    <w:rsid w:val="00073A1C"/>
    <w:rsid w:val="00083F78"/>
    <w:rsid w:val="00084BC7"/>
    <w:rsid w:val="000A120E"/>
    <w:rsid w:val="000A2622"/>
    <w:rsid w:val="000B0330"/>
    <w:rsid w:val="000D10F2"/>
    <w:rsid w:val="000E11AD"/>
    <w:rsid w:val="000E2600"/>
    <w:rsid w:val="000F620F"/>
    <w:rsid w:val="0011394B"/>
    <w:rsid w:val="00117E91"/>
    <w:rsid w:val="0012037F"/>
    <w:rsid w:val="00133B0C"/>
    <w:rsid w:val="00160364"/>
    <w:rsid w:val="0017321F"/>
    <w:rsid w:val="0017490C"/>
    <w:rsid w:val="00177B2F"/>
    <w:rsid w:val="00180BCE"/>
    <w:rsid w:val="00196D1B"/>
    <w:rsid w:val="001A363D"/>
    <w:rsid w:val="001A450C"/>
    <w:rsid w:val="001B0630"/>
    <w:rsid w:val="001B43C4"/>
    <w:rsid w:val="001D3173"/>
    <w:rsid w:val="001D7B94"/>
    <w:rsid w:val="001E082A"/>
    <w:rsid w:val="001E2002"/>
    <w:rsid w:val="001F5C3A"/>
    <w:rsid w:val="001F69E6"/>
    <w:rsid w:val="001F6EA6"/>
    <w:rsid w:val="00204798"/>
    <w:rsid w:val="00213FB6"/>
    <w:rsid w:val="00214722"/>
    <w:rsid w:val="00220CDC"/>
    <w:rsid w:val="00224A75"/>
    <w:rsid w:val="002310DD"/>
    <w:rsid w:val="0024686B"/>
    <w:rsid w:val="00253EBE"/>
    <w:rsid w:val="00266CFB"/>
    <w:rsid w:val="00272F81"/>
    <w:rsid w:val="00280017"/>
    <w:rsid w:val="0029175A"/>
    <w:rsid w:val="0029197A"/>
    <w:rsid w:val="002B0CFE"/>
    <w:rsid w:val="002B3532"/>
    <w:rsid w:val="002D0E65"/>
    <w:rsid w:val="002D3104"/>
    <w:rsid w:val="00300F5D"/>
    <w:rsid w:val="0031611D"/>
    <w:rsid w:val="00326DBC"/>
    <w:rsid w:val="003318E0"/>
    <w:rsid w:val="00340E1E"/>
    <w:rsid w:val="00343002"/>
    <w:rsid w:val="003452C1"/>
    <w:rsid w:val="00347A9C"/>
    <w:rsid w:val="00347F00"/>
    <w:rsid w:val="003527CA"/>
    <w:rsid w:val="00366380"/>
    <w:rsid w:val="00366ABD"/>
    <w:rsid w:val="00367B86"/>
    <w:rsid w:val="00376143"/>
    <w:rsid w:val="00377591"/>
    <w:rsid w:val="00384FE9"/>
    <w:rsid w:val="00391DCA"/>
    <w:rsid w:val="00395FCD"/>
    <w:rsid w:val="003A1AD8"/>
    <w:rsid w:val="003A4D1C"/>
    <w:rsid w:val="003B03D3"/>
    <w:rsid w:val="003B1B6D"/>
    <w:rsid w:val="003D32F0"/>
    <w:rsid w:val="003D3A49"/>
    <w:rsid w:val="003E6713"/>
    <w:rsid w:val="003F0725"/>
    <w:rsid w:val="00402E18"/>
    <w:rsid w:val="004114C1"/>
    <w:rsid w:val="00412DD4"/>
    <w:rsid w:val="00416C13"/>
    <w:rsid w:val="0042448C"/>
    <w:rsid w:val="00424BFE"/>
    <w:rsid w:val="00435B90"/>
    <w:rsid w:val="00440925"/>
    <w:rsid w:val="004444A9"/>
    <w:rsid w:val="00456A2A"/>
    <w:rsid w:val="004649B6"/>
    <w:rsid w:val="0047221A"/>
    <w:rsid w:val="00475C58"/>
    <w:rsid w:val="00476651"/>
    <w:rsid w:val="00480E6B"/>
    <w:rsid w:val="00481880"/>
    <w:rsid w:val="00481BF7"/>
    <w:rsid w:val="00484FF3"/>
    <w:rsid w:val="004856FB"/>
    <w:rsid w:val="004917F6"/>
    <w:rsid w:val="00497FA5"/>
    <w:rsid w:val="004A5FC7"/>
    <w:rsid w:val="004B62CD"/>
    <w:rsid w:val="004D11E2"/>
    <w:rsid w:val="004D20D7"/>
    <w:rsid w:val="004D73C3"/>
    <w:rsid w:val="004E2EF8"/>
    <w:rsid w:val="004F3F49"/>
    <w:rsid w:val="0051575E"/>
    <w:rsid w:val="0052101E"/>
    <w:rsid w:val="005223E8"/>
    <w:rsid w:val="0052707F"/>
    <w:rsid w:val="00551DD9"/>
    <w:rsid w:val="00553A23"/>
    <w:rsid w:val="005615F1"/>
    <w:rsid w:val="00562A65"/>
    <w:rsid w:val="0056720C"/>
    <w:rsid w:val="00571FE5"/>
    <w:rsid w:val="00591085"/>
    <w:rsid w:val="005938E5"/>
    <w:rsid w:val="00597C5D"/>
    <w:rsid w:val="005A4BCA"/>
    <w:rsid w:val="005B24C5"/>
    <w:rsid w:val="005B3B9A"/>
    <w:rsid w:val="005C1BA0"/>
    <w:rsid w:val="005D10EC"/>
    <w:rsid w:val="005D623D"/>
    <w:rsid w:val="005E0440"/>
    <w:rsid w:val="005E1A4B"/>
    <w:rsid w:val="005E1ABC"/>
    <w:rsid w:val="005E5AAE"/>
    <w:rsid w:val="005F0D3B"/>
    <w:rsid w:val="005F5D72"/>
    <w:rsid w:val="006147C0"/>
    <w:rsid w:val="00617AE7"/>
    <w:rsid w:val="006204DF"/>
    <w:rsid w:val="00635649"/>
    <w:rsid w:val="006421B2"/>
    <w:rsid w:val="00642F39"/>
    <w:rsid w:val="00644DCC"/>
    <w:rsid w:val="00661EC5"/>
    <w:rsid w:val="0066430F"/>
    <w:rsid w:val="0066771A"/>
    <w:rsid w:val="00684EBF"/>
    <w:rsid w:val="00697DBA"/>
    <w:rsid w:val="006B473E"/>
    <w:rsid w:val="006B4837"/>
    <w:rsid w:val="006C00B0"/>
    <w:rsid w:val="006C452E"/>
    <w:rsid w:val="006C72AC"/>
    <w:rsid w:val="006D2CC2"/>
    <w:rsid w:val="006D3C5C"/>
    <w:rsid w:val="006E6294"/>
    <w:rsid w:val="006E72AD"/>
    <w:rsid w:val="006F5083"/>
    <w:rsid w:val="00702196"/>
    <w:rsid w:val="007027B6"/>
    <w:rsid w:val="00707582"/>
    <w:rsid w:val="00710DE8"/>
    <w:rsid w:val="0071465B"/>
    <w:rsid w:val="007257DD"/>
    <w:rsid w:val="007269A1"/>
    <w:rsid w:val="00732161"/>
    <w:rsid w:val="0073403E"/>
    <w:rsid w:val="00734E78"/>
    <w:rsid w:val="00747E1F"/>
    <w:rsid w:val="00765E2A"/>
    <w:rsid w:val="00782BE8"/>
    <w:rsid w:val="00782CE4"/>
    <w:rsid w:val="007A1AC1"/>
    <w:rsid w:val="007A2989"/>
    <w:rsid w:val="007A5110"/>
    <w:rsid w:val="007A7440"/>
    <w:rsid w:val="007C2779"/>
    <w:rsid w:val="007D24C5"/>
    <w:rsid w:val="007D4319"/>
    <w:rsid w:val="007D611A"/>
    <w:rsid w:val="007E0112"/>
    <w:rsid w:val="007E704C"/>
    <w:rsid w:val="007E7C54"/>
    <w:rsid w:val="007F3130"/>
    <w:rsid w:val="0080427E"/>
    <w:rsid w:val="00804F1B"/>
    <w:rsid w:val="00812D56"/>
    <w:rsid w:val="0081363F"/>
    <w:rsid w:val="00824FDA"/>
    <w:rsid w:val="00832D8F"/>
    <w:rsid w:val="0083533D"/>
    <w:rsid w:val="00843134"/>
    <w:rsid w:val="008431DE"/>
    <w:rsid w:val="00845FFF"/>
    <w:rsid w:val="00851C33"/>
    <w:rsid w:val="00852187"/>
    <w:rsid w:val="00852DF5"/>
    <w:rsid w:val="0085559B"/>
    <w:rsid w:val="008616AC"/>
    <w:rsid w:val="00862471"/>
    <w:rsid w:val="0086512B"/>
    <w:rsid w:val="00873DD2"/>
    <w:rsid w:val="00874090"/>
    <w:rsid w:val="00875A77"/>
    <w:rsid w:val="00885752"/>
    <w:rsid w:val="00894B44"/>
    <w:rsid w:val="008A4B90"/>
    <w:rsid w:val="008C6505"/>
    <w:rsid w:val="008C7E32"/>
    <w:rsid w:val="008D7A88"/>
    <w:rsid w:val="008F55A5"/>
    <w:rsid w:val="00914F43"/>
    <w:rsid w:val="009222A2"/>
    <w:rsid w:val="0092547C"/>
    <w:rsid w:val="0093502A"/>
    <w:rsid w:val="009426BE"/>
    <w:rsid w:val="00944D35"/>
    <w:rsid w:val="00950804"/>
    <w:rsid w:val="00954459"/>
    <w:rsid w:val="00960055"/>
    <w:rsid w:val="00971B68"/>
    <w:rsid w:val="00972F44"/>
    <w:rsid w:val="009731A3"/>
    <w:rsid w:val="009814D8"/>
    <w:rsid w:val="009830CB"/>
    <w:rsid w:val="00983C15"/>
    <w:rsid w:val="00984AAA"/>
    <w:rsid w:val="00994FAB"/>
    <w:rsid w:val="00996862"/>
    <w:rsid w:val="009A2613"/>
    <w:rsid w:val="009D0889"/>
    <w:rsid w:val="009E5D9B"/>
    <w:rsid w:val="00A01F6A"/>
    <w:rsid w:val="00A221C0"/>
    <w:rsid w:val="00A35377"/>
    <w:rsid w:val="00A37678"/>
    <w:rsid w:val="00A40FF9"/>
    <w:rsid w:val="00A53246"/>
    <w:rsid w:val="00A718EC"/>
    <w:rsid w:val="00A71EFF"/>
    <w:rsid w:val="00A73C86"/>
    <w:rsid w:val="00A76FD9"/>
    <w:rsid w:val="00A910BD"/>
    <w:rsid w:val="00AA5FE0"/>
    <w:rsid w:val="00AB0E48"/>
    <w:rsid w:val="00AB37CE"/>
    <w:rsid w:val="00AB6E5A"/>
    <w:rsid w:val="00AC27D5"/>
    <w:rsid w:val="00AF0FB9"/>
    <w:rsid w:val="00B022C0"/>
    <w:rsid w:val="00B05446"/>
    <w:rsid w:val="00B25A37"/>
    <w:rsid w:val="00B26A43"/>
    <w:rsid w:val="00B34B10"/>
    <w:rsid w:val="00B35225"/>
    <w:rsid w:val="00B46A15"/>
    <w:rsid w:val="00B46F19"/>
    <w:rsid w:val="00B60A81"/>
    <w:rsid w:val="00B672B5"/>
    <w:rsid w:val="00B70367"/>
    <w:rsid w:val="00B705C6"/>
    <w:rsid w:val="00B863DA"/>
    <w:rsid w:val="00B90E5B"/>
    <w:rsid w:val="00B927E7"/>
    <w:rsid w:val="00BA1B1A"/>
    <w:rsid w:val="00BA36C6"/>
    <w:rsid w:val="00BA5198"/>
    <w:rsid w:val="00BC207F"/>
    <w:rsid w:val="00BD3139"/>
    <w:rsid w:val="00BE1219"/>
    <w:rsid w:val="00BE5DE9"/>
    <w:rsid w:val="00BF5C9F"/>
    <w:rsid w:val="00BF6EBD"/>
    <w:rsid w:val="00C029AF"/>
    <w:rsid w:val="00C0463F"/>
    <w:rsid w:val="00C051A2"/>
    <w:rsid w:val="00C163B1"/>
    <w:rsid w:val="00C22F11"/>
    <w:rsid w:val="00C27784"/>
    <w:rsid w:val="00C36572"/>
    <w:rsid w:val="00C36BDB"/>
    <w:rsid w:val="00C406BC"/>
    <w:rsid w:val="00C416BE"/>
    <w:rsid w:val="00C43369"/>
    <w:rsid w:val="00C562B8"/>
    <w:rsid w:val="00C60328"/>
    <w:rsid w:val="00C76695"/>
    <w:rsid w:val="00C81C8A"/>
    <w:rsid w:val="00C82D88"/>
    <w:rsid w:val="00C929BF"/>
    <w:rsid w:val="00C95075"/>
    <w:rsid w:val="00CA5A8E"/>
    <w:rsid w:val="00CA790B"/>
    <w:rsid w:val="00CB3F5A"/>
    <w:rsid w:val="00CB522C"/>
    <w:rsid w:val="00CC26EC"/>
    <w:rsid w:val="00CD1BAC"/>
    <w:rsid w:val="00CF3A78"/>
    <w:rsid w:val="00CF56A3"/>
    <w:rsid w:val="00D027AD"/>
    <w:rsid w:val="00D10BAC"/>
    <w:rsid w:val="00D1654C"/>
    <w:rsid w:val="00D212CC"/>
    <w:rsid w:val="00D31C86"/>
    <w:rsid w:val="00D31E35"/>
    <w:rsid w:val="00D33090"/>
    <w:rsid w:val="00D3663D"/>
    <w:rsid w:val="00D4620C"/>
    <w:rsid w:val="00D526B5"/>
    <w:rsid w:val="00D627E3"/>
    <w:rsid w:val="00D63C17"/>
    <w:rsid w:val="00D64296"/>
    <w:rsid w:val="00D75376"/>
    <w:rsid w:val="00D76A95"/>
    <w:rsid w:val="00D92232"/>
    <w:rsid w:val="00DA34FD"/>
    <w:rsid w:val="00DC5066"/>
    <w:rsid w:val="00DE0A3A"/>
    <w:rsid w:val="00DF1D80"/>
    <w:rsid w:val="00DF6259"/>
    <w:rsid w:val="00DF656C"/>
    <w:rsid w:val="00DF7A40"/>
    <w:rsid w:val="00E07DF5"/>
    <w:rsid w:val="00E25D79"/>
    <w:rsid w:val="00E26C3C"/>
    <w:rsid w:val="00E34EC7"/>
    <w:rsid w:val="00E40BD7"/>
    <w:rsid w:val="00E41829"/>
    <w:rsid w:val="00E54A09"/>
    <w:rsid w:val="00E628C1"/>
    <w:rsid w:val="00E772E4"/>
    <w:rsid w:val="00E8327B"/>
    <w:rsid w:val="00E83F8F"/>
    <w:rsid w:val="00E9136C"/>
    <w:rsid w:val="00E92BEC"/>
    <w:rsid w:val="00E933D0"/>
    <w:rsid w:val="00E93DA8"/>
    <w:rsid w:val="00E96C0E"/>
    <w:rsid w:val="00EA2C49"/>
    <w:rsid w:val="00EB2414"/>
    <w:rsid w:val="00EB4212"/>
    <w:rsid w:val="00EC11F0"/>
    <w:rsid w:val="00EC3452"/>
    <w:rsid w:val="00ED6165"/>
    <w:rsid w:val="00EE2DC1"/>
    <w:rsid w:val="00EE41CF"/>
    <w:rsid w:val="00EE4D4B"/>
    <w:rsid w:val="00F027A0"/>
    <w:rsid w:val="00F11492"/>
    <w:rsid w:val="00F17169"/>
    <w:rsid w:val="00F204DA"/>
    <w:rsid w:val="00F206CC"/>
    <w:rsid w:val="00F233A7"/>
    <w:rsid w:val="00F24FA1"/>
    <w:rsid w:val="00F33195"/>
    <w:rsid w:val="00F4521D"/>
    <w:rsid w:val="00F87E41"/>
    <w:rsid w:val="00F93ACE"/>
    <w:rsid w:val="00F9584D"/>
    <w:rsid w:val="00F97FD4"/>
    <w:rsid w:val="00FB6183"/>
    <w:rsid w:val="00FC6401"/>
    <w:rsid w:val="00FD7E30"/>
    <w:rsid w:val="00FE715C"/>
    <w:rsid w:val="00FF2323"/>
    <w:rsid w:val="00FF3854"/>
    <w:rsid w:val="25426619"/>
    <w:rsid w:val="35D6477A"/>
    <w:rsid w:val="58B762BA"/>
    <w:rsid w:val="5BFD0C18"/>
    <w:rsid w:val="613A7EB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14:docId w14:val="199200D3"/>
  <w15:docId w15:val="{71DDD759-F55D-49F7-89FD-7ABEFACFE8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5">
    <w:lsdException w:name="Normal"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semiHidden="1" w:uiPriority="0" w:unhideWhenUsed="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rFonts w:ascii="Calibri" w:hAnsi="Calibr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pPr>
      <w:tabs>
        <w:tab w:val="center" w:pos="4153"/>
        <w:tab w:val="right" w:pos="8306"/>
      </w:tabs>
      <w:snapToGrid w:val="0"/>
      <w:jc w:val="left"/>
    </w:pPr>
    <w:rPr>
      <w:kern w:val="0"/>
      <w:sz w:val="18"/>
      <w:szCs w:val="18"/>
    </w:rPr>
  </w:style>
  <w:style w:type="paragraph" w:styleId="a5">
    <w:name w:val="header"/>
    <w:basedOn w:val="a"/>
    <w:link w:val="a6"/>
    <w:uiPriority w:val="99"/>
    <w:pPr>
      <w:pBdr>
        <w:bottom w:val="single" w:sz="6" w:space="1" w:color="auto"/>
      </w:pBdr>
      <w:tabs>
        <w:tab w:val="center" w:pos="4153"/>
        <w:tab w:val="right" w:pos="8306"/>
      </w:tabs>
      <w:snapToGrid w:val="0"/>
      <w:jc w:val="center"/>
    </w:pPr>
    <w:rPr>
      <w:kern w:val="0"/>
      <w:sz w:val="18"/>
      <w:szCs w:val="18"/>
    </w:rPr>
  </w:style>
  <w:style w:type="paragraph" w:styleId="a7">
    <w:name w:val="Normal (Web)"/>
    <w:basedOn w:val="a"/>
    <w:uiPriority w:val="99"/>
    <w:semiHidden/>
    <w:unhideWhenUsed/>
    <w:qFormat/>
    <w:pPr>
      <w:widowControl/>
      <w:spacing w:before="100" w:beforeAutospacing="1" w:after="100" w:afterAutospacing="1"/>
      <w:jc w:val="left"/>
    </w:pPr>
    <w:rPr>
      <w:rFonts w:ascii="宋体" w:hAnsi="宋体" w:cs="宋体"/>
      <w:kern w:val="0"/>
      <w:sz w:val="24"/>
      <w:szCs w:val="24"/>
    </w:rPr>
  </w:style>
  <w:style w:type="character" w:customStyle="1" w:styleId="a6">
    <w:name w:val="页眉 字符"/>
    <w:link w:val="a5"/>
    <w:uiPriority w:val="99"/>
    <w:qFormat/>
    <w:locked/>
    <w:rPr>
      <w:rFonts w:cs="Times New Roman"/>
      <w:sz w:val="18"/>
    </w:rPr>
  </w:style>
  <w:style w:type="character" w:customStyle="1" w:styleId="a4">
    <w:name w:val="页脚 字符"/>
    <w:link w:val="a3"/>
    <w:uiPriority w:val="99"/>
    <w:qFormat/>
    <w:locked/>
    <w:rPr>
      <w:rFonts w:cs="Times New Roman"/>
      <w:sz w:val="18"/>
    </w:rPr>
  </w:style>
  <w:style w:type="paragraph" w:customStyle="1" w:styleId="Default">
    <w:name w:val="Default"/>
    <w:uiPriority w:val="99"/>
    <w:qFormat/>
    <w:pPr>
      <w:widowControl w:val="0"/>
      <w:autoSpaceDE w:val="0"/>
      <w:autoSpaceDN w:val="0"/>
      <w:adjustRightInd w:val="0"/>
    </w:pPr>
    <w:rPr>
      <w:rFonts w:ascii="黑体" w:hAnsi="黑体" w:cs="黑体"/>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6499091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7"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9</Pages>
  <Words>336</Words>
  <Characters>1918</Characters>
  <Application>Microsoft Office Word</Application>
  <DocSecurity>0</DocSecurity>
  <Lines>15</Lines>
  <Paragraphs>4</Paragraphs>
  <ScaleCrop>false</ScaleCrop>
  <Company/>
  <LinksUpToDate>false</LinksUpToDate>
  <CharactersWithSpaces>2250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濮阳市华龙区XXX局</dc:title>
  <dc:creator>lenovo</dc:creator>
  <cp:lastModifiedBy>lxl</cp:lastModifiedBy>
  <cp:revision>42</cp:revision>
  <dcterms:created xsi:type="dcterms:W3CDTF">2017-10-31T03:18:00Z</dcterms:created>
  <dcterms:modified xsi:type="dcterms:W3CDTF">2018-10-31T03:32:00Z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2052-10.1.0.7469</vt:lpwstr>
  </property>
</Properties>
</file>