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5B6" w:rsidRDefault="008465B6">
      <w:pPr>
        <w:rPr>
          <w:rFonts w:ascii="方正小标宋_GBK" w:eastAsia="方正小标宋_GBK"/>
          <w:sz w:val="40"/>
        </w:rPr>
      </w:pPr>
    </w:p>
    <w:p w:rsidR="008465B6" w:rsidRDefault="008465B6">
      <w:pPr>
        <w:rPr>
          <w:rFonts w:ascii="方正小标宋_GBK" w:eastAsia="方正小标宋_GBK"/>
          <w:sz w:val="40"/>
        </w:rPr>
      </w:pPr>
    </w:p>
    <w:p w:rsidR="008465B6" w:rsidRDefault="008465B6">
      <w:pPr>
        <w:rPr>
          <w:rFonts w:ascii="方正小标宋_GBK" w:eastAsia="方正小标宋_GBK"/>
          <w:sz w:val="40"/>
        </w:rPr>
      </w:pPr>
    </w:p>
    <w:p w:rsidR="008465B6" w:rsidRDefault="00784098">
      <w:pPr>
        <w:jc w:val="center"/>
        <w:rPr>
          <w:rFonts w:ascii="方正小标宋_GBK" w:eastAsia="方正小标宋_GBK"/>
          <w:w w:val="85"/>
          <w:sz w:val="56"/>
        </w:rPr>
      </w:pPr>
      <w:r w:rsidRPr="00784098">
        <w:rPr>
          <w:rFonts w:ascii="方正小标宋_GBK" w:eastAsia="方正小标宋_GBK" w:hint="eastAsia"/>
          <w:w w:val="85"/>
          <w:sz w:val="56"/>
        </w:rPr>
        <w:t>中共濮阳市华龙区委组织部</w:t>
      </w:r>
    </w:p>
    <w:p w:rsidR="008465B6" w:rsidRDefault="00B03A88">
      <w:pPr>
        <w:jc w:val="center"/>
        <w:rPr>
          <w:rFonts w:ascii="方正小标宋_GBK" w:eastAsia="方正小标宋_GBK"/>
          <w:spacing w:val="-20"/>
          <w:sz w:val="44"/>
        </w:rPr>
      </w:pPr>
      <w:r>
        <w:rPr>
          <w:rFonts w:ascii="方正小标宋_GBK" w:eastAsia="方正小标宋_GBK" w:hint="eastAsia"/>
          <w:w w:val="85"/>
          <w:sz w:val="56"/>
        </w:rPr>
        <w:t>2018年部门预算公开说明</w:t>
      </w:r>
    </w:p>
    <w:p w:rsidR="008465B6" w:rsidRDefault="008465B6">
      <w:pPr>
        <w:jc w:val="center"/>
        <w:rPr>
          <w:rFonts w:ascii="方正小标宋_GBK" w:eastAsia="方正小标宋_GBK"/>
          <w:sz w:val="40"/>
        </w:rPr>
      </w:pPr>
    </w:p>
    <w:p w:rsidR="00CA79C3" w:rsidRDefault="00CA79C3">
      <w:pPr>
        <w:jc w:val="center"/>
        <w:rPr>
          <w:rFonts w:ascii="方正小标宋_GBK" w:eastAsia="方正小标宋_GBK"/>
          <w:sz w:val="40"/>
        </w:rPr>
      </w:pPr>
    </w:p>
    <w:p w:rsidR="00CA79C3" w:rsidRDefault="00CA79C3">
      <w:pPr>
        <w:jc w:val="center"/>
        <w:rPr>
          <w:rFonts w:ascii="方正小标宋_GBK" w:eastAsia="方正小标宋_GBK"/>
          <w:sz w:val="40"/>
        </w:rPr>
      </w:pPr>
    </w:p>
    <w:p w:rsidR="00CA79C3" w:rsidRDefault="00CA79C3">
      <w:pPr>
        <w:jc w:val="center"/>
        <w:rPr>
          <w:rFonts w:ascii="方正小标宋_GBK" w:eastAsia="方正小标宋_GBK"/>
          <w:sz w:val="40"/>
        </w:rPr>
      </w:pPr>
    </w:p>
    <w:p w:rsidR="00CA79C3" w:rsidRDefault="00CA79C3">
      <w:pPr>
        <w:jc w:val="center"/>
        <w:rPr>
          <w:rFonts w:ascii="方正小标宋_GBK" w:eastAsia="方正小标宋_GBK"/>
          <w:sz w:val="40"/>
        </w:rPr>
      </w:pPr>
    </w:p>
    <w:p w:rsidR="00CA79C3" w:rsidRDefault="00CA79C3">
      <w:pPr>
        <w:jc w:val="center"/>
        <w:rPr>
          <w:rFonts w:ascii="方正小标宋_GBK" w:eastAsia="方正小标宋_GBK"/>
          <w:sz w:val="40"/>
        </w:rPr>
      </w:pPr>
    </w:p>
    <w:p w:rsidR="00CA79C3" w:rsidRPr="00CA79C3" w:rsidRDefault="00CA79C3">
      <w:pPr>
        <w:jc w:val="center"/>
        <w:rPr>
          <w:rFonts w:ascii="方正小标宋_GBK" w:eastAsia="方正小标宋_GBK"/>
          <w:sz w:val="40"/>
        </w:rPr>
      </w:pPr>
    </w:p>
    <w:p w:rsidR="008465B6" w:rsidRDefault="008465B6">
      <w:pPr>
        <w:jc w:val="center"/>
        <w:rPr>
          <w:rFonts w:ascii="方正小标宋_GBK" w:eastAsia="方正小标宋_GBK"/>
          <w:sz w:val="40"/>
        </w:rPr>
      </w:pPr>
    </w:p>
    <w:p w:rsidR="008465B6" w:rsidRDefault="008465B6">
      <w:pPr>
        <w:jc w:val="center"/>
        <w:rPr>
          <w:rFonts w:ascii="方正小标宋_GBK" w:eastAsia="方正小标宋_GBK"/>
          <w:sz w:val="40"/>
        </w:rPr>
      </w:pPr>
    </w:p>
    <w:p w:rsidR="008465B6" w:rsidRDefault="008465B6">
      <w:pPr>
        <w:jc w:val="center"/>
        <w:rPr>
          <w:rFonts w:ascii="方正小标宋_GBK" w:eastAsia="方正小标宋_GBK"/>
          <w:sz w:val="40"/>
        </w:rPr>
      </w:pPr>
    </w:p>
    <w:p w:rsidR="008465B6" w:rsidRDefault="008465B6">
      <w:pPr>
        <w:jc w:val="center"/>
        <w:rPr>
          <w:rFonts w:ascii="方正小标宋_GBK" w:eastAsia="方正小标宋_GBK"/>
          <w:sz w:val="40"/>
        </w:rPr>
      </w:pPr>
    </w:p>
    <w:p w:rsidR="008465B6" w:rsidRDefault="008465B6">
      <w:pPr>
        <w:jc w:val="center"/>
        <w:rPr>
          <w:rFonts w:ascii="方正小标宋_GBK" w:eastAsia="方正小标宋_GBK"/>
          <w:sz w:val="40"/>
        </w:rPr>
      </w:pPr>
    </w:p>
    <w:p w:rsidR="008465B6" w:rsidRDefault="008465B6">
      <w:pPr>
        <w:jc w:val="center"/>
        <w:rPr>
          <w:rFonts w:ascii="方正小标宋_GBK" w:eastAsia="方正小标宋_GBK"/>
          <w:sz w:val="40"/>
        </w:rPr>
      </w:pPr>
    </w:p>
    <w:p w:rsidR="008465B6" w:rsidRDefault="008465B6" w:rsidP="00B03A88">
      <w:pPr>
        <w:rPr>
          <w:rFonts w:ascii="楷体_GB2312" w:eastAsia="楷体_GB2312"/>
          <w:b/>
          <w:w w:val="90"/>
          <w:sz w:val="40"/>
        </w:rPr>
      </w:pPr>
    </w:p>
    <w:p w:rsidR="008465B6" w:rsidRDefault="00B03A88">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8465B6" w:rsidRDefault="00B03A88">
      <w:pPr>
        <w:jc w:val="center"/>
        <w:rPr>
          <w:rFonts w:ascii="方正小标宋_GBK" w:eastAsia="方正小标宋_GBK"/>
          <w:sz w:val="32"/>
        </w:rPr>
      </w:pPr>
      <w:r>
        <w:rPr>
          <w:rFonts w:ascii="方正小标宋_GBK" w:eastAsia="方正小标宋_GBK"/>
          <w:sz w:val="32"/>
        </w:rPr>
        <w:br w:type="page"/>
      </w:r>
    </w:p>
    <w:p w:rsidR="008465B6" w:rsidRDefault="00B03A88">
      <w:pPr>
        <w:pStyle w:val="a7"/>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 录</w:t>
      </w:r>
    </w:p>
    <w:p w:rsidR="008465B6" w:rsidRDefault="008465B6">
      <w:pPr>
        <w:pStyle w:val="a7"/>
        <w:topLinePunct/>
        <w:spacing w:before="0" w:beforeAutospacing="0" w:after="0" w:afterAutospacing="0" w:line="360" w:lineRule="auto"/>
        <w:jc w:val="center"/>
        <w:rPr>
          <w:rFonts w:ascii="黑体" w:eastAsia="黑体" w:hAnsi="黑体"/>
          <w:color w:val="000000"/>
          <w:sz w:val="36"/>
          <w:szCs w:val="32"/>
        </w:rPr>
      </w:pPr>
    </w:p>
    <w:p w:rsidR="008465B6" w:rsidRDefault="00B03A88">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8465B6" w:rsidRDefault="00B03A88">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8465B6" w:rsidRDefault="00B03A88">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8465B6" w:rsidRDefault="00B03A88">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2018年部门预算情况说明 </w:t>
      </w:r>
    </w:p>
    <w:p w:rsidR="008465B6" w:rsidRDefault="00B03A88">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 名词解释</w:t>
      </w:r>
    </w:p>
    <w:p w:rsidR="008465B6" w:rsidRDefault="00B03A88">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784098" w:rsidRPr="00784098">
        <w:rPr>
          <w:rFonts w:ascii="黑体" w:eastAsia="黑体" w:hAnsi="黑体" w:hint="eastAsia"/>
          <w:color w:val="000000"/>
          <w:sz w:val="32"/>
          <w:szCs w:val="32"/>
        </w:rPr>
        <w:t>中共濮阳市华龙区委组织部</w:t>
      </w:r>
      <w:r>
        <w:rPr>
          <w:rFonts w:ascii="黑体" w:eastAsia="黑体" w:hAnsi="黑体" w:hint="eastAsia"/>
          <w:color w:val="000000"/>
          <w:sz w:val="32"/>
          <w:szCs w:val="32"/>
        </w:rPr>
        <w:t>2018年部门预算表</w:t>
      </w:r>
    </w:p>
    <w:p w:rsidR="008465B6" w:rsidRDefault="00B03A88">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8465B6" w:rsidRDefault="00B03A88">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8465B6" w:rsidRDefault="00B03A88">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8465B6" w:rsidRDefault="00B03A88">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8465B6" w:rsidRDefault="00B03A88">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8465B6" w:rsidRDefault="00B03A88">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8465B6" w:rsidRDefault="00B03A88">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8465B6" w:rsidRDefault="00B03A88">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8465B6" w:rsidRDefault="008465B6">
      <w:pPr>
        <w:ind w:firstLineChars="200" w:firstLine="640"/>
        <w:rPr>
          <w:rFonts w:ascii="黑体" w:eastAsia="黑体" w:hAnsi="黑体"/>
          <w:sz w:val="32"/>
          <w:szCs w:val="32"/>
        </w:rPr>
      </w:pPr>
    </w:p>
    <w:p w:rsidR="008465B6" w:rsidRDefault="00B03A88">
      <w:pPr>
        <w:rPr>
          <w:rFonts w:ascii="黑体" w:eastAsia="黑体" w:hAnsi="黑体"/>
          <w:sz w:val="32"/>
          <w:szCs w:val="32"/>
        </w:rPr>
      </w:pPr>
      <w:r>
        <w:rPr>
          <w:rFonts w:ascii="黑体" w:eastAsia="黑体" w:hAnsi="黑体"/>
          <w:sz w:val="32"/>
          <w:szCs w:val="32"/>
        </w:rPr>
        <w:br w:type="page"/>
      </w:r>
    </w:p>
    <w:p w:rsidR="008465B6" w:rsidRDefault="008465B6">
      <w:pPr>
        <w:ind w:firstLineChars="200" w:firstLine="640"/>
        <w:rPr>
          <w:rFonts w:ascii="黑体" w:eastAsia="黑体" w:hAnsi="黑体"/>
          <w:sz w:val="32"/>
          <w:szCs w:val="32"/>
        </w:rPr>
      </w:pPr>
    </w:p>
    <w:p w:rsidR="008465B6" w:rsidRDefault="00B03A88">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8465B6" w:rsidRDefault="00B03A88">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8465B6" w:rsidRDefault="00B03A88">
      <w:pPr>
        <w:ind w:firstLineChars="200" w:firstLine="640"/>
        <w:rPr>
          <w:rFonts w:ascii="黑体" w:eastAsia="黑体" w:hAnsi="黑体"/>
          <w:sz w:val="32"/>
          <w:szCs w:val="32"/>
        </w:rPr>
      </w:pPr>
      <w:r>
        <w:rPr>
          <w:rFonts w:ascii="黑体" w:eastAsia="黑体" w:hAnsi="黑体"/>
          <w:sz w:val="32"/>
          <w:szCs w:val="32"/>
        </w:rPr>
        <w:t> </w:t>
      </w:r>
    </w:p>
    <w:p w:rsidR="008465B6" w:rsidRDefault="00B03A88">
      <w:pPr>
        <w:ind w:firstLineChars="200" w:firstLine="640"/>
        <w:rPr>
          <w:rFonts w:ascii="黑体" w:eastAsia="黑体" w:hAnsi="黑体"/>
          <w:sz w:val="32"/>
          <w:szCs w:val="32"/>
        </w:rPr>
      </w:pPr>
      <w:r>
        <w:rPr>
          <w:rFonts w:ascii="黑体" w:eastAsia="黑体" w:hAnsi="黑体" w:hint="eastAsia"/>
          <w:sz w:val="32"/>
          <w:szCs w:val="32"/>
        </w:rPr>
        <w:t>一、部门主要职责</w:t>
      </w:r>
    </w:p>
    <w:p w:rsidR="008465B6" w:rsidRDefault="00B03A88">
      <w:pPr>
        <w:pStyle w:val="p0"/>
        <w:spacing w:line="560" w:lineRule="atLeas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负责全区党组织建设及党员的教育、发展、管理工作；负责全区领导班子和干部队伍建设以及干部监督工作；负责全区知识分子及高学历人才的选拔、管理、考核等工作；负责全区党委、</w:t>
      </w:r>
      <w:hyperlink r:id="rId8" w:history="1">
        <w:r>
          <w:rPr>
            <w:rFonts w:ascii="仿宋_GB2312" w:eastAsia="仿宋_GB2312" w:hAnsi="仿宋_GB2312" w:cs="仿宋_GB2312" w:hint="eastAsia"/>
            <w:sz w:val="32"/>
            <w:szCs w:val="32"/>
          </w:rPr>
          <w:t>人大</w:t>
        </w:r>
      </w:hyperlink>
      <w:r>
        <w:rPr>
          <w:rFonts w:ascii="仿宋_GB2312" w:eastAsia="仿宋_GB2312" w:hAnsi="仿宋_GB2312" w:cs="仿宋_GB2312" w:hint="eastAsia"/>
          <w:sz w:val="32"/>
          <w:szCs w:val="32"/>
        </w:rPr>
        <w:t xml:space="preserve">、政协、群众团体和民主党派等机关参照相关法律法规进行管理的工作；负责指导全区参照管理单位的参照管理工作。 </w:t>
      </w:r>
    </w:p>
    <w:p w:rsidR="008465B6" w:rsidRDefault="00B03A88">
      <w:pPr>
        <w:ind w:firstLineChars="200" w:firstLine="640"/>
        <w:rPr>
          <w:rFonts w:ascii="黑体" w:eastAsia="黑体" w:hAnsi="黑体"/>
          <w:sz w:val="32"/>
          <w:szCs w:val="32"/>
        </w:rPr>
      </w:pPr>
      <w:r>
        <w:rPr>
          <w:rFonts w:ascii="黑体" w:eastAsia="黑体" w:hAnsi="黑体" w:hint="eastAsia"/>
          <w:sz w:val="32"/>
          <w:szCs w:val="32"/>
        </w:rPr>
        <w:t>二、机构设置情况</w:t>
      </w:r>
    </w:p>
    <w:p w:rsidR="008465B6" w:rsidRDefault="00B03A88">
      <w:pPr>
        <w:spacing w:line="586" w:lineRule="atLeast"/>
        <w:ind w:firstLine="639"/>
        <w:textAlignment w:val="center"/>
        <w:rPr>
          <w:rFonts w:ascii="仿宋_GB2312" w:eastAsia="仿宋_GB2312" w:hAnsi="仿宋_GB2312"/>
          <w:spacing w:val="-3"/>
          <w:sz w:val="32"/>
        </w:rPr>
      </w:pPr>
      <w:r>
        <w:rPr>
          <w:rFonts w:ascii="仿宋_GB2312" w:eastAsia="仿宋_GB2312" w:hAnsi="仿宋_GB2312" w:hint="eastAsia"/>
          <w:spacing w:val="-3"/>
          <w:sz w:val="32"/>
        </w:rPr>
        <w:t>根据上述职责，华龙区委组织部设10个内设机构。</w:t>
      </w:r>
    </w:p>
    <w:p w:rsidR="008465B6" w:rsidRDefault="00B03A88">
      <w:pPr>
        <w:spacing w:line="586" w:lineRule="atLeast"/>
        <w:ind w:firstLine="639"/>
        <w:textAlignment w:val="center"/>
        <w:rPr>
          <w:rFonts w:ascii="楷体_GB2312" w:eastAsia="楷体_GB2312" w:hAnsi="楷体_GB2312"/>
          <w:sz w:val="32"/>
        </w:rPr>
      </w:pPr>
      <w:r>
        <w:rPr>
          <w:rFonts w:ascii="楷体_GB2312" w:eastAsia="楷体_GB2312" w:hAnsi="楷体_GB2312" w:hint="eastAsia"/>
          <w:sz w:val="32"/>
        </w:rPr>
        <w:t>（一）办公室</w:t>
      </w:r>
    </w:p>
    <w:p w:rsidR="008465B6" w:rsidRDefault="00B03A88">
      <w:pPr>
        <w:spacing w:line="560" w:lineRule="exact"/>
        <w:ind w:firstLineChars="200" w:firstLine="640"/>
        <w:rPr>
          <w:rFonts w:ascii="仿宋" w:eastAsia="仿宋" w:hAnsi="仿宋"/>
          <w:sz w:val="32"/>
          <w:szCs w:val="32"/>
        </w:rPr>
      </w:pPr>
      <w:proofErr w:type="gramStart"/>
      <w:r>
        <w:rPr>
          <w:rFonts w:ascii="仿宋" w:eastAsia="仿宋" w:hAnsi="仿宋" w:hint="eastAsia"/>
          <w:sz w:val="32"/>
          <w:szCs w:val="32"/>
        </w:rPr>
        <w:t>协助部</w:t>
      </w:r>
      <w:proofErr w:type="gramEnd"/>
      <w:r>
        <w:rPr>
          <w:rFonts w:ascii="仿宋" w:eastAsia="仿宋" w:hAnsi="仿宋" w:hint="eastAsia"/>
          <w:sz w:val="32"/>
          <w:szCs w:val="32"/>
        </w:rPr>
        <w:t>领导综合协调、处理本部政务和日常事务，做好内部股室协调、对外联系和接待工作，负责部内的保卫、保密、环境卫生、值班管理等工作；制订部内干 部的教育培训计划和政治业务学习督办检查工作，搞好自身建设；负责会务的组织筹备和安排，协调部领导公务活动及机关重要活动；负责信访件处理、报刊整理和大事记工作；负责文书档案管理和保密工作；负责本部门文电处理及有关文件的起草，以部名义上报、下发文件的核稿及各种文件、资料的编</w:t>
      </w:r>
      <w:r>
        <w:rPr>
          <w:rFonts w:ascii="仿宋" w:eastAsia="仿宋" w:hAnsi="仿宋" w:hint="eastAsia"/>
          <w:sz w:val="32"/>
          <w:szCs w:val="32"/>
        </w:rPr>
        <w:lastRenderedPageBreak/>
        <w:t>号、登记、传递、发送和存查等文秘工作；负责信息收集工作，为领导决策提供工作建议和意见；负责督查和综合反馈上级机关和领导的重要部署、指示的贯彻落实情况、公文办理情况以及人事法规、规章和政策的贯彻落实情况；负责财务的综合管理和协调工作，搞好办公用品的购买和固定资产的登记管理，以及协调车辆管理调度等工作；负责印章的保管和使用；负责修订部内管理的有关规章制度并组织实施；完成部领导交办的其他工。</w:t>
      </w:r>
    </w:p>
    <w:p w:rsidR="008465B6" w:rsidRDefault="00B03A88">
      <w:pPr>
        <w:spacing w:line="586" w:lineRule="atLeast"/>
        <w:ind w:firstLine="639"/>
        <w:textAlignment w:val="center"/>
        <w:rPr>
          <w:rFonts w:ascii="楷体_GB2312" w:eastAsia="楷体_GB2312" w:hAnsi="楷体_GB2312"/>
          <w:sz w:val="32"/>
        </w:rPr>
      </w:pPr>
      <w:r>
        <w:rPr>
          <w:rFonts w:ascii="楷体_GB2312" w:eastAsia="楷体_GB2312" w:hAnsi="楷体_GB2312" w:hint="eastAsia"/>
          <w:sz w:val="32"/>
        </w:rPr>
        <w:t>（二）研究室</w:t>
      </w:r>
    </w:p>
    <w:p w:rsidR="008465B6" w:rsidRDefault="00B03A88">
      <w:pPr>
        <w:spacing w:line="560" w:lineRule="exact"/>
        <w:ind w:firstLineChars="200" w:firstLine="640"/>
        <w:rPr>
          <w:rFonts w:ascii="仿宋" w:eastAsia="仿宋" w:hAnsi="仿宋"/>
          <w:sz w:val="32"/>
          <w:szCs w:val="32"/>
        </w:rPr>
      </w:pPr>
      <w:r>
        <w:rPr>
          <w:rFonts w:ascii="仿宋" w:eastAsia="仿宋" w:hAnsi="仿宋" w:hint="eastAsia"/>
          <w:sz w:val="32"/>
          <w:szCs w:val="32"/>
        </w:rPr>
        <w:t>负责调查全区领导班子和干部队伍建设、党的组织和党员队伍建设的情况，研究相关政策，起草有关规划、意见；承担全区干部人事制度改革的综合研究和宏观指导；承担市委组织部下达的调研任务，指导和协调全区组织部门开展调查研究工作；承担部领导交办的重要文件、领导讲话等有关文件的草拟工作；负责</w:t>
      </w:r>
      <w:proofErr w:type="gramStart"/>
      <w:r>
        <w:rPr>
          <w:rFonts w:ascii="仿宋" w:eastAsia="仿宋" w:hAnsi="仿宋" w:hint="eastAsia"/>
          <w:sz w:val="32"/>
          <w:szCs w:val="32"/>
        </w:rPr>
        <w:t>组织史</w:t>
      </w:r>
      <w:proofErr w:type="gramEnd"/>
      <w:r>
        <w:rPr>
          <w:rFonts w:ascii="仿宋" w:eastAsia="仿宋" w:hAnsi="仿宋" w:hint="eastAsia"/>
          <w:sz w:val="32"/>
          <w:szCs w:val="32"/>
        </w:rPr>
        <w:t>资料征编和部刊编辑工作；负责组织工作的宣传。</w:t>
      </w:r>
    </w:p>
    <w:p w:rsidR="008465B6" w:rsidRDefault="00B03A88">
      <w:pPr>
        <w:spacing w:line="586" w:lineRule="atLeast"/>
        <w:ind w:firstLine="639"/>
        <w:textAlignment w:val="center"/>
        <w:rPr>
          <w:rFonts w:ascii="楷体_GB2312" w:eastAsia="楷体_GB2312" w:hAnsi="楷体_GB2312"/>
          <w:sz w:val="32"/>
        </w:rPr>
      </w:pPr>
      <w:r>
        <w:rPr>
          <w:rFonts w:ascii="楷体_GB2312" w:eastAsia="楷体_GB2312" w:hAnsi="楷体_GB2312" w:hint="eastAsia"/>
          <w:sz w:val="32"/>
        </w:rPr>
        <w:t>（三）干部室</w:t>
      </w:r>
    </w:p>
    <w:p w:rsidR="008465B6" w:rsidRDefault="00B03A88">
      <w:pPr>
        <w:spacing w:line="560" w:lineRule="exact"/>
        <w:ind w:firstLineChars="200" w:firstLine="640"/>
        <w:rPr>
          <w:rFonts w:ascii="仿宋" w:eastAsia="仿宋" w:hAnsi="仿宋"/>
          <w:sz w:val="32"/>
          <w:szCs w:val="32"/>
        </w:rPr>
      </w:pPr>
      <w:r>
        <w:rPr>
          <w:rFonts w:ascii="仿宋" w:eastAsia="仿宋" w:hAnsi="仿宋" w:hint="eastAsia"/>
          <w:sz w:val="32"/>
          <w:szCs w:val="32"/>
        </w:rPr>
        <w:t xml:space="preserve"> 认真贯彻执行党的干部路线、方针、政策和区委的指示、决定。根据上级部署，并结合我区实际，开展调查研究，提出干部、人事制度改革的方案和具体措施，为领导决策提供基础资料；全区乡（科）级干部和领导班子调整、配备和干部交流等问题提出意见和建议；办理县级和其他县级国家机关、乡（镇）及部分县管干部的报批工作；负责培养、选拔年轻干部、妇女干部、少数民族干部、党外干部的具体工</w:t>
      </w:r>
      <w:r>
        <w:rPr>
          <w:rFonts w:ascii="仿宋" w:eastAsia="仿宋" w:hAnsi="仿宋" w:hint="eastAsia"/>
          <w:sz w:val="32"/>
          <w:szCs w:val="32"/>
        </w:rPr>
        <w:lastRenderedPageBreak/>
        <w:t>作，负责培养选拔后备干部，建立后备干部档案；承办党群部门干部的招录用、调动、辞职、考核、奖惩和非领导职务确定的具体工作；负责干部任免考察的具体工作，为部务会决策提供准确的情况；建立干部人事档案，搞好干部统计和干部信息管理工作。完成部领导交办的其他工作。</w:t>
      </w:r>
    </w:p>
    <w:p w:rsidR="008465B6" w:rsidRDefault="00B03A88">
      <w:pPr>
        <w:numPr>
          <w:ilvl w:val="0"/>
          <w:numId w:val="1"/>
        </w:numPr>
        <w:spacing w:line="586" w:lineRule="atLeast"/>
        <w:ind w:firstLine="639"/>
        <w:textAlignment w:val="center"/>
        <w:rPr>
          <w:rFonts w:ascii="楷体_GB2312" w:eastAsia="楷体_GB2312" w:hAnsi="楷体_GB2312"/>
          <w:sz w:val="32"/>
        </w:rPr>
      </w:pPr>
      <w:r>
        <w:rPr>
          <w:rFonts w:ascii="楷体_GB2312" w:eastAsia="楷体_GB2312" w:hAnsi="楷体_GB2312" w:hint="eastAsia"/>
          <w:sz w:val="32"/>
        </w:rPr>
        <w:t>组织室、党管室</w:t>
      </w:r>
    </w:p>
    <w:p w:rsidR="008465B6" w:rsidRDefault="00B03A88">
      <w:pPr>
        <w:spacing w:line="560" w:lineRule="exact"/>
        <w:ind w:firstLineChars="300" w:firstLine="960"/>
        <w:rPr>
          <w:rFonts w:ascii="仿宋" w:eastAsia="仿宋" w:hAnsi="仿宋"/>
          <w:sz w:val="32"/>
          <w:szCs w:val="32"/>
        </w:rPr>
      </w:pPr>
      <w:r>
        <w:rPr>
          <w:rFonts w:ascii="仿宋" w:eastAsia="仿宋" w:hAnsi="仿宋" w:hint="eastAsia"/>
          <w:sz w:val="32"/>
          <w:szCs w:val="32"/>
        </w:rPr>
        <w:t>负责研究和指导党组织建设，研究提出党的组织制度、党内生活制度建设的意见；了解和掌握基层党委贯彻执行民主集中制和集体领导制度的情况，及时总结健全党委会工作制度等方面的情况和经验；指导基层健全组织生活，抓好组织生活制度的落实，了解掌握所属党委召开民主生活会的情况和领导过双重组织生活的情况；指导、检查、督促做好发展党员工作；调查研究企业、农村、机关、学校、街道社区和其他基层组织建设的情况和问题；研究和指导各类新经济组织中党组织的设置和活动方式；负责各乡镇党代表大会、党代表会议及党组织机构设置的审批工作；主管党员管理工作，撰写发展党员计划，检查、指导党员教育工作和党员发展工作，承办党员党籍、党员组织生活等方面的管理工作，接转党员组织关系。负责党费管理和党员、党组织统计工作、区评选先进党支部、优秀党员及民主评议党员工作。完成部领导交办的其他工作。</w:t>
      </w:r>
    </w:p>
    <w:p w:rsidR="008465B6" w:rsidRDefault="00B03A88">
      <w:pPr>
        <w:numPr>
          <w:ilvl w:val="0"/>
          <w:numId w:val="1"/>
        </w:numPr>
        <w:spacing w:line="560" w:lineRule="exact"/>
        <w:ind w:firstLine="639"/>
        <w:rPr>
          <w:rFonts w:ascii="楷体_GB2312" w:eastAsia="楷体_GB2312" w:hAnsi="楷体_GB2312"/>
          <w:sz w:val="32"/>
        </w:rPr>
      </w:pPr>
      <w:r>
        <w:rPr>
          <w:rFonts w:ascii="楷体_GB2312" w:eastAsia="楷体_GB2312" w:hAnsi="楷体_GB2312" w:hint="eastAsia"/>
          <w:sz w:val="32"/>
        </w:rPr>
        <w:t>干部监督室</w:t>
      </w:r>
    </w:p>
    <w:p w:rsidR="008465B6" w:rsidRDefault="00B03A88">
      <w:pPr>
        <w:spacing w:line="560" w:lineRule="exact"/>
        <w:ind w:firstLineChars="200" w:firstLine="640"/>
        <w:rPr>
          <w:rFonts w:ascii="仿宋" w:eastAsia="仿宋" w:hAnsi="仿宋"/>
          <w:sz w:val="32"/>
          <w:szCs w:val="32"/>
        </w:rPr>
      </w:pPr>
      <w:r>
        <w:rPr>
          <w:rFonts w:ascii="仿宋" w:eastAsia="仿宋" w:hAnsi="仿宋" w:hint="eastAsia"/>
          <w:sz w:val="32"/>
          <w:szCs w:val="32"/>
        </w:rPr>
        <w:t>认真贯彻执行党和国家关于干部监督管理方面的法律、法规、政策及措施，认真履行干部监督职责；制定干部监督</w:t>
      </w:r>
      <w:r>
        <w:rPr>
          <w:rFonts w:ascii="仿宋" w:eastAsia="仿宋" w:hAnsi="仿宋" w:hint="eastAsia"/>
          <w:sz w:val="32"/>
          <w:szCs w:val="32"/>
        </w:rPr>
        <w:lastRenderedPageBreak/>
        <w:t>的具体实施办法，规范监督行为；负责对全区干部监督工作的综合、协调和宏观指导。研究制定干部监督的制度、措施，检查指导干部监督工作；对全区各级党委（党组）贯彻执行《干部作用条例》情况和干部选拔作用工作中的重大问题进行监督检查，提出加强对领导干部监督工作的建议，对《组织人事干部行为规范》、组织人事纪律的执行情况进行监督检查；负责审核办理县委管理干部的学历认定工作；受理用人方面不正之风的举报，承办上级部门及领导交办的有关案件；负责新提拔县处级干部的任前公示工作；搞好干部监督信息收集、综合和运用；负责调查审理县委管理干部、党群系统干部和部分老同志的党籍、党龄、年龄、参加工作时间以及其他历史遗留问题；受理有关来信来访；办理出国政审手续。完成部领导交办的其他工作。</w:t>
      </w:r>
    </w:p>
    <w:p w:rsidR="008465B6" w:rsidRDefault="00B03A88">
      <w:pPr>
        <w:numPr>
          <w:ilvl w:val="0"/>
          <w:numId w:val="1"/>
        </w:numPr>
        <w:spacing w:line="560" w:lineRule="exact"/>
        <w:ind w:firstLine="639"/>
        <w:rPr>
          <w:rFonts w:ascii="楷体_GB2312" w:eastAsia="楷体_GB2312" w:hAnsi="楷体_GB2312"/>
          <w:sz w:val="32"/>
        </w:rPr>
      </w:pPr>
      <w:r>
        <w:rPr>
          <w:rFonts w:ascii="楷体_GB2312" w:eastAsia="楷体_GB2312" w:hAnsi="楷体_GB2312" w:hint="eastAsia"/>
          <w:sz w:val="32"/>
        </w:rPr>
        <w:t>青年干部和干部教育室</w:t>
      </w:r>
    </w:p>
    <w:p w:rsidR="008465B6" w:rsidRDefault="00B03A88">
      <w:pPr>
        <w:spacing w:line="560" w:lineRule="exact"/>
        <w:ind w:firstLineChars="200" w:firstLine="640"/>
        <w:rPr>
          <w:rFonts w:ascii="仿宋" w:eastAsia="仿宋" w:hAnsi="仿宋"/>
          <w:sz w:val="32"/>
          <w:szCs w:val="32"/>
        </w:rPr>
      </w:pPr>
      <w:r>
        <w:rPr>
          <w:rFonts w:ascii="仿宋" w:eastAsia="仿宋" w:hAnsi="仿宋" w:hint="eastAsia"/>
          <w:sz w:val="32"/>
          <w:szCs w:val="32"/>
        </w:rPr>
        <w:t>负责全区干部教育培训的宏观管理。研究制定干部教育工作的方针、政策、规划、协调、检查全区干部教育培训工作；承担全区干部教育培训规划的贯彻落实，组织实施区委管理和部管干部的培训，总结交流干部教育工作的经验，搞好全区干部教育统计、综合分析；指导干部培训基地、师资队伍建设和教材编写工作。负责承办中央党校等院校干部调训等有关事宜；调查、指导有关党校和各类干部学校的建设情况，做好有关招生及成人教育的相关工作；负责全区知识分子工作的宏观管理与指导，合同有关部门制定有关知识分子的重要政策、规定，检查全区知识分子工作开展情况；抓</w:t>
      </w:r>
      <w:r>
        <w:rPr>
          <w:rFonts w:ascii="仿宋" w:eastAsia="仿宋" w:hAnsi="仿宋" w:hint="eastAsia"/>
          <w:sz w:val="32"/>
          <w:szCs w:val="32"/>
        </w:rPr>
        <w:lastRenderedPageBreak/>
        <w:t>好科技人才队伍建设工作，掌握全区优秀专家和青年科技人才，为科技人才发挥作用创造良好环境；负责联系专家，建立和管理专家信息库。完成部领导交办的其他工作。</w:t>
      </w:r>
    </w:p>
    <w:p w:rsidR="008465B6" w:rsidRDefault="00B03A88">
      <w:pPr>
        <w:numPr>
          <w:ilvl w:val="0"/>
          <w:numId w:val="1"/>
        </w:numPr>
        <w:spacing w:line="560" w:lineRule="exact"/>
        <w:ind w:firstLine="639"/>
        <w:rPr>
          <w:rFonts w:ascii="楷体_GB2312" w:eastAsia="楷体_GB2312" w:hAnsi="楷体_GB2312"/>
          <w:sz w:val="32"/>
        </w:rPr>
      </w:pPr>
      <w:r>
        <w:rPr>
          <w:rFonts w:ascii="楷体_GB2312" w:eastAsia="楷体_GB2312" w:hAnsi="楷体_GB2312" w:hint="eastAsia"/>
          <w:sz w:val="32"/>
        </w:rPr>
        <w:t>党员电化教育办公室</w:t>
      </w:r>
    </w:p>
    <w:p w:rsidR="008465B6" w:rsidRDefault="00B03A88">
      <w:pPr>
        <w:spacing w:line="560" w:lineRule="exact"/>
        <w:ind w:firstLineChars="200" w:firstLine="640"/>
        <w:rPr>
          <w:rFonts w:ascii="仿宋" w:eastAsia="仿宋" w:hAnsi="仿宋"/>
          <w:sz w:val="32"/>
          <w:szCs w:val="32"/>
        </w:rPr>
      </w:pPr>
      <w:r>
        <w:rPr>
          <w:rFonts w:ascii="仿宋" w:eastAsia="仿宋" w:hAnsi="仿宋" w:hint="eastAsia"/>
          <w:sz w:val="32"/>
          <w:szCs w:val="32"/>
        </w:rPr>
        <w:t>负责研究制定全区党员电化教育中、长期规划并组织实施；负责党员电化教育片的征订、发放和录制工作；负责全区科级干部数据库信息的采集、分类、录入和更新管理工作；负责制作提交区委党委会讨论干部的多媒体信息采集、编辑工作；负责贾汪党建网站资料的更新和本部计算机的维护；负责党内统计和人才统计；负责打印室的管理工作；对口上级业务部门并完成相关的业务工作任务。完成部领导交办的其他工作。</w:t>
      </w:r>
    </w:p>
    <w:p w:rsidR="008465B6" w:rsidRDefault="00B03A88">
      <w:pPr>
        <w:numPr>
          <w:ilvl w:val="0"/>
          <w:numId w:val="1"/>
        </w:numPr>
        <w:spacing w:line="560" w:lineRule="exact"/>
        <w:ind w:firstLine="639"/>
        <w:rPr>
          <w:rFonts w:ascii="楷体_GB2312" w:eastAsia="楷体_GB2312" w:hAnsi="楷体_GB2312"/>
          <w:sz w:val="32"/>
        </w:rPr>
      </w:pPr>
      <w:r>
        <w:rPr>
          <w:rFonts w:ascii="楷体_GB2312" w:eastAsia="楷体_GB2312" w:hAnsi="楷体_GB2312" w:hint="eastAsia"/>
          <w:sz w:val="32"/>
        </w:rPr>
        <w:t>人才办</w:t>
      </w:r>
    </w:p>
    <w:p w:rsidR="008465B6" w:rsidRDefault="00B03A88">
      <w:pPr>
        <w:spacing w:line="560" w:lineRule="exact"/>
        <w:ind w:firstLineChars="200" w:firstLine="640"/>
        <w:rPr>
          <w:rFonts w:ascii="仿宋" w:eastAsia="仿宋" w:hAnsi="仿宋"/>
          <w:sz w:val="32"/>
          <w:szCs w:val="32"/>
        </w:rPr>
      </w:pPr>
      <w:r>
        <w:rPr>
          <w:rFonts w:ascii="仿宋" w:eastAsia="仿宋" w:hAnsi="仿宋" w:hint="eastAsia"/>
          <w:sz w:val="32"/>
          <w:szCs w:val="32"/>
        </w:rPr>
        <w:t>是区委知识分子领导小组的办事机构，负责全区人才工作的检查、指导、综合、协调，贯彻落实党的人才工作方针、政策，对人才工作基本状况进行调查研究，提出建议，组织研究制订或参与全区人才工作的有关政策、规定；负责乡办和区直党政领导科技进步目标责任制考核及区级专业技术拔尖人才的选拔管理工作；负责全区组织系统专家人才库建设工作；协助市委组织部管理我区的优秀专家；负责科技副职的选派、考核、管理，指导、组织、协调管理；对全区高级知识分子的调配交流工作提出建议。</w:t>
      </w:r>
    </w:p>
    <w:p w:rsidR="008465B6" w:rsidRDefault="008465B6">
      <w:pPr>
        <w:ind w:firstLineChars="200" w:firstLine="640"/>
        <w:rPr>
          <w:rFonts w:ascii="仿宋" w:eastAsia="仿宋" w:hAnsi="仿宋"/>
          <w:sz w:val="32"/>
          <w:szCs w:val="32"/>
        </w:rPr>
      </w:pPr>
    </w:p>
    <w:p w:rsidR="008465B6" w:rsidRDefault="008465B6">
      <w:pPr>
        <w:rPr>
          <w:rFonts w:ascii="黑体" w:eastAsia="黑体" w:hAnsi="黑体"/>
          <w:sz w:val="32"/>
          <w:szCs w:val="32"/>
        </w:rPr>
      </w:pPr>
    </w:p>
    <w:p w:rsidR="008465B6" w:rsidRDefault="008465B6">
      <w:pPr>
        <w:ind w:firstLineChars="200" w:firstLine="640"/>
        <w:rPr>
          <w:rFonts w:ascii="黑体" w:eastAsia="黑体" w:hAnsi="黑体"/>
          <w:sz w:val="32"/>
          <w:szCs w:val="32"/>
        </w:rPr>
      </w:pPr>
    </w:p>
    <w:p w:rsidR="008465B6" w:rsidRDefault="00B03A88">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8465B6" w:rsidRDefault="00B03A88">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2018年部门预算情况说明</w:t>
      </w:r>
    </w:p>
    <w:p w:rsidR="008465B6" w:rsidRDefault="008465B6">
      <w:pPr>
        <w:ind w:firstLineChars="200" w:firstLine="640"/>
        <w:rPr>
          <w:rFonts w:ascii="华文仿宋" w:eastAsia="华文仿宋" w:hAnsi="华文仿宋"/>
          <w:sz w:val="32"/>
          <w:szCs w:val="32"/>
        </w:rPr>
      </w:pPr>
    </w:p>
    <w:p w:rsidR="008465B6" w:rsidRDefault="00B03A88">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8年本部门财政预算收入总计853.24万元，支出总计853.24万元。</w:t>
      </w:r>
    </w:p>
    <w:p w:rsidR="008465B6" w:rsidRDefault="00B03A88">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8465B6" w:rsidRDefault="00B03A88">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8年本部门财政预算收入总计853.24万元，支出总计0万元。其中：基本支出334.84万元，占比39.24%，项目支出518.40万元，占比60.75%。</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2018年本部门财政预算较上年增加260.72万元，增长30.56</w:t>
      </w:r>
      <w:r>
        <w:rPr>
          <w:rFonts w:ascii="仿宋" w:eastAsia="仿宋" w:hAnsi="仿宋"/>
          <w:sz w:val="32"/>
          <w:szCs w:val="32"/>
        </w:rPr>
        <w:t>%</w:t>
      </w:r>
      <w:r>
        <w:rPr>
          <w:rFonts w:ascii="仿宋" w:eastAsia="仿宋" w:hAnsi="仿宋" w:hint="eastAsia"/>
          <w:sz w:val="32"/>
          <w:szCs w:val="32"/>
        </w:rPr>
        <w:t>。主要原因是由于人员工资标准的提高</w:t>
      </w:r>
      <w:r w:rsidR="00404E2E">
        <w:rPr>
          <w:rFonts w:ascii="仿宋" w:eastAsia="仿宋" w:hAnsi="仿宋" w:hint="eastAsia"/>
          <w:sz w:val="32"/>
          <w:szCs w:val="32"/>
        </w:rPr>
        <w:t>和实际工作需要</w:t>
      </w:r>
      <w:r>
        <w:rPr>
          <w:rFonts w:ascii="仿宋" w:eastAsia="仿宋" w:hAnsi="仿宋" w:hint="eastAsia"/>
          <w:sz w:val="32"/>
          <w:szCs w:val="32"/>
        </w:rPr>
        <w:t>。</w:t>
      </w:r>
    </w:p>
    <w:p w:rsidR="008465B6" w:rsidRDefault="00B03A88">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8465B6" w:rsidRDefault="00B03A88">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8年本部门机关运行经费安排</w:t>
      </w:r>
      <w:r w:rsidR="002F32EE">
        <w:rPr>
          <w:rFonts w:ascii="仿宋" w:eastAsia="仿宋" w:hAnsi="仿宋" w:hint="eastAsia"/>
          <w:sz w:val="32"/>
          <w:szCs w:val="32"/>
        </w:rPr>
        <w:t>31.55</w:t>
      </w:r>
      <w:r>
        <w:rPr>
          <w:rFonts w:ascii="仿宋" w:eastAsia="仿宋" w:hAnsi="仿宋" w:hint="eastAsia"/>
          <w:sz w:val="32"/>
          <w:szCs w:val="32"/>
        </w:rPr>
        <w:t>万元，主要用于办公费、</w:t>
      </w:r>
      <w:r w:rsidR="00404E2E">
        <w:rPr>
          <w:rFonts w:ascii="仿宋" w:eastAsia="仿宋" w:hAnsi="仿宋" w:hint="eastAsia"/>
          <w:sz w:val="32"/>
          <w:szCs w:val="32"/>
        </w:rPr>
        <w:t>会议费、培训费、</w:t>
      </w:r>
      <w:r>
        <w:rPr>
          <w:rFonts w:ascii="仿宋" w:eastAsia="仿宋" w:hAnsi="仿宋" w:hint="eastAsia"/>
          <w:sz w:val="32"/>
          <w:szCs w:val="32"/>
        </w:rPr>
        <w:t>“三公”经费</w:t>
      </w:r>
      <w:r w:rsidR="00404E2E">
        <w:rPr>
          <w:rFonts w:ascii="仿宋" w:eastAsia="仿宋" w:hAnsi="仿宋" w:hint="eastAsia"/>
          <w:sz w:val="32"/>
          <w:szCs w:val="32"/>
        </w:rPr>
        <w:t>等方面支出</w:t>
      </w:r>
      <w:r>
        <w:rPr>
          <w:rFonts w:ascii="仿宋" w:eastAsia="仿宋" w:hAnsi="仿宋" w:hint="eastAsia"/>
          <w:sz w:val="32"/>
          <w:szCs w:val="32"/>
        </w:rPr>
        <w:t>，比上年减少</w:t>
      </w:r>
      <w:r w:rsidR="002F32EE">
        <w:rPr>
          <w:rFonts w:ascii="仿宋" w:eastAsia="仿宋" w:hAnsi="仿宋" w:hint="eastAsia"/>
          <w:sz w:val="32"/>
          <w:szCs w:val="32"/>
        </w:rPr>
        <w:t>5.11</w:t>
      </w:r>
      <w:r>
        <w:rPr>
          <w:rFonts w:ascii="仿宋" w:eastAsia="仿宋" w:hAnsi="仿宋" w:hint="eastAsia"/>
          <w:sz w:val="32"/>
          <w:szCs w:val="32"/>
        </w:rPr>
        <w:t>万元，减少</w:t>
      </w:r>
      <w:r w:rsidR="002F32EE">
        <w:rPr>
          <w:rFonts w:ascii="仿宋" w:eastAsia="仿宋" w:hAnsi="仿宋" w:hint="eastAsia"/>
          <w:sz w:val="32"/>
          <w:szCs w:val="32"/>
        </w:rPr>
        <w:t>14</w:t>
      </w:r>
      <w:r>
        <w:rPr>
          <w:rFonts w:ascii="仿宋" w:eastAsia="仿宋" w:hAnsi="仿宋" w:hint="eastAsia"/>
          <w:sz w:val="32"/>
          <w:szCs w:val="32"/>
        </w:rPr>
        <w:t>%，主要原因是深入贯彻落实中央八项规定和厉行节约有关精神。</w:t>
      </w:r>
    </w:p>
    <w:p w:rsidR="008465B6" w:rsidRDefault="00B03A88">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8465B6" w:rsidRDefault="00B03A88">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8年本部门“三公”经费预算8.3万元，较上年减少</w:t>
      </w:r>
      <w:r>
        <w:rPr>
          <w:rFonts w:ascii="仿宋" w:eastAsia="仿宋" w:hAnsi="仿宋" w:hint="eastAsia"/>
          <w:sz w:val="32"/>
          <w:szCs w:val="32"/>
        </w:rPr>
        <w:lastRenderedPageBreak/>
        <w:t>1.62万元，主要原因是由于公车改革后，公车运行数量减少，运行维护成本降低，以及严格执行相关规定，厉行勤俭节约，压减“三公”经费。</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2.公务用车</w:t>
      </w:r>
      <w:r w:rsidR="00404E2E">
        <w:rPr>
          <w:rFonts w:ascii="仿宋" w:eastAsia="仿宋" w:hAnsi="仿宋" w:hint="eastAsia"/>
          <w:sz w:val="32"/>
          <w:szCs w:val="32"/>
        </w:rPr>
        <w:t>购置及运行</w:t>
      </w:r>
      <w:r>
        <w:rPr>
          <w:rFonts w:ascii="仿宋" w:eastAsia="仿宋" w:hAnsi="仿宋" w:hint="eastAsia"/>
          <w:sz w:val="32"/>
          <w:szCs w:val="32"/>
        </w:rPr>
        <w:t>费8.3万元，其中：公务用车购置0万元，公务用车运行费8.3万元。</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3.公务接待费0万元</w:t>
      </w:r>
      <w:r w:rsidR="00404E2E">
        <w:rPr>
          <w:rFonts w:ascii="仿宋" w:eastAsia="仿宋" w:hAnsi="仿宋" w:hint="eastAsia"/>
          <w:sz w:val="32"/>
          <w:szCs w:val="32"/>
        </w:rPr>
        <w:t>。</w:t>
      </w:r>
    </w:p>
    <w:p w:rsidR="008465B6" w:rsidRDefault="00B03A88">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8465B6" w:rsidRDefault="00B03A88">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8年本部门无政府采购预算安排。</w:t>
      </w:r>
    </w:p>
    <w:p w:rsidR="008465B6" w:rsidRDefault="00B03A88">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397B06" w:rsidRDefault="00397B06" w:rsidP="00397B06">
      <w:pPr>
        <w:ind w:firstLineChars="200" w:firstLine="640"/>
        <w:rPr>
          <w:rFonts w:ascii="黑体" w:eastAsia="黑体" w:hAnsi="黑体"/>
          <w:sz w:val="32"/>
          <w:szCs w:val="32"/>
        </w:rPr>
      </w:pPr>
      <w:r>
        <w:rPr>
          <w:rFonts w:ascii="黑体" w:eastAsia="黑体" w:hAnsi="黑体" w:hint="eastAsia"/>
          <w:sz w:val="32"/>
          <w:szCs w:val="32"/>
        </w:rPr>
        <w:t>七、预算绩效管理工作开展情况说明</w:t>
      </w:r>
    </w:p>
    <w:p w:rsidR="00397B06" w:rsidRDefault="00397B06" w:rsidP="00397B06">
      <w:pPr>
        <w:ind w:firstLineChars="200" w:firstLine="640"/>
        <w:rPr>
          <w:rFonts w:ascii="仿宋" w:eastAsia="仿宋" w:hAnsi="仿宋" w:hint="eastAsia"/>
          <w:sz w:val="32"/>
          <w:szCs w:val="32"/>
        </w:rPr>
      </w:pPr>
      <w:r>
        <w:rPr>
          <w:rFonts w:ascii="仿宋" w:eastAsia="仿宋" w:hAnsi="仿宋" w:hint="eastAsia"/>
          <w:sz w:val="32"/>
          <w:szCs w:val="32"/>
        </w:rPr>
        <w:t>按照《濮阳市华龙区财政局关于编制区级2018年部门预算（草案）和2018-2020年财政规划的通知》（</w:t>
      </w:r>
      <w:proofErr w:type="gramStart"/>
      <w:r>
        <w:rPr>
          <w:rFonts w:ascii="仿宋" w:eastAsia="仿宋" w:hAnsi="仿宋" w:hint="eastAsia"/>
          <w:sz w:val="32"/>
          <w:szCs w:val="32"/>
        </w:rPr>
        <w:t>华龙财〔2018〕</w:t>
      </w:r>
      <w:proofErr w:type="gramEnd"/>
      <w:r>
        <w:rPr>
          <w:rFonts w:ascii="仿宋" w:eastAsia="仿宋" w:hAnsi="仿宋" w:hint="eastAsia"/>
          <w:sz w:val="32"/>
          <w:szCs w:val="32"/>
        </w:rPr>
        <w:t>2号）有关强化预算绩效管理导向方面要求，本部门牢固树立“讲绩效、重绩效、用绩效” 的绩效管理理念，年度预算申报时，对符合范围的项目资金同步报送了预算绩效目标，努力建立健全以结果为导向的预算绩效管理工作机制。</w:t>
      </w:r>
    </w:p>
    <w:p w:rsidR="00397B06" w:rsidRDefault="00397B06" w:rsidP="00397B06">
      <w:pPr>
        <w:ind w:firstLineChars="200" w:firstLine="640"/>
        <w:rPr>
          <w:rFonts w:ascii="黑体" w:eastAsia="黑体" w:hAnsi="黑体" w:hint="eastAsia"/>
          <w:sz w:val="32"/>
          <w:szCs w:val="32"/>
        </w:rPr>
      </w:pPr>
      <w:r>
        <w:rPr>
          <w:rFonts w:ascii="黑体" w:eastAsia="黑体" w:hAnsi="黑体" w:hint="eastAsia"/>
          <w:sz w:val="32"/>
          <w:szCs w:val="32"/>
        </w:rPr>
        <w:t>八、国有资产占用情况</w:t>
      </w:r>
    </w:p>
    <w:p w:rsidR="00397B06" w:rsidRDefault="00397B06" w:rsidP="00397B06">
      <w:pPr>
        <w:ind w:firstLineChars="200" w:firstLine="640"/>
        <w:rPr>
          <w:rFonts w:ascii="仿宋" w:eastAsia="仿宋" w:hAnsi="仿宋" w:hint="eastAsia"/>
          <w:sz w:val="32"/>
          <w:szCs w:val="32"/>
        </w:rPr>
      </w:pPr>
      <w:r>
        <w:rPr>
          <w:rFonts w:ascii="仿宋" w:eastAsia="仿宋" w:hAnsi="仿宋" w:hint="eastAsia"/>
          <w:sz w:val="32"/>
          <w:szCs w:val="32"/>
        </w:rPr>
        <w:t>2017年期末，本部门共有车辆</w:t>
      </w:r>
      <w:r>
        <w:rPr>
          <w:rFonts w:ascii="仿宋" w:eastAsia="仿宋" w:hAnsi="仿宋" w:hint="eastAsia"/>
          <w:sz w:val="32"/>
          <w:szCs w:val="32"/>
        </w:rPr>
        <w:t>1</w:t>
      </w:r>
      <w:r>
        <w:rPr>
          <w:rFonts w:ascii="仿宋" w:eastAsia="仿宋" w:hAnsi="仿宋" w:hint="eastAsia"/>
          <w:sz w:val="32"/>
          <w:szCs w:val="32"/>
        </w:rPr>
        <w:t>辆，其中：一般公务用车</w:t>
      </w:r>
      <w:r>
        <w:rPr>
          <w:rFonts w:ascii="仿宋" w:eastAsia="仿宋" w:hAnsi="仿宋" w:hint="eastAsia"/>
          <w:sz w:val="32"/>
          <w:szCs w:val="32"/>
        </w:rPr>
        <w:t>1</w:t>
      </w:r>
      <w:r>
        <w:rPr>
          <w:rFonts w:ascii="仿宋" w:eastAsia="仿宋" w:hAnsi="仿宋" w:hint="eastAsia"/>
          <w:sz w:val="32"/>
          <w:szCs w:val="32"/>
        </w:rPr>
        <w:t>辆、一般执法执勤用车0辆、特种专业技术用车0辆，其他用车0辆；单位价</w:t>
      </w:r>
      <w:bookmarkStart w:id="0" w:name="_GoBack"/>
      <w:bookmarkEnd w:id="0"/>
      <w:r>
        <w:rPr>
          <w:rFonts w:ascii="仿宋" w:eastAsia="仿宋" w:hAnsi="仿宋" w:hint="eastAsia"/>
          <w:sz w:val="32"/>
          <w:szCs w:val="32"/>
        </w:rPr>
        <w:t>值50万元以上通用设备0台（套），</w:t>
      </w:r>
      <w:r>
        <w:rPr>
          <w:rFonts w:ascii="仿宋" w:eastAsia="仿宋" w:hAnsi="仿宋" w:hint="eastAsia"/>
          <w:sz w:val="32"/>
          <w:szCs w:val="32"/>
        </w:rPr>
        <w:lastRenderedPageBreak/>
        <w:t>单位价值100万元以上专用设备0台（套）。</w:t>
      </w:r>
    </w:p>
    <w:p w:rsidR="008465B6" w:rsidRPr="00397B06" w:rsidRDefault="008465B6">
      <w:pPr>
        <w:ind w:firstLineChars="200" w:firstLine="640"/>
        <w:rPr>
          <w:rFonts w:ascii="仿宋" w:eastAsia="仿宋" w:hAnsi="仿宋"/>
          <w:sz w:val="32"/>
          <w:szCs w:val="32"/>
        </w:rPr>
      </w:pPr>
    </w:p>
    <w:p w:rsidR="008465B6" w:rsidRDefault="008465B6">
      <w:pPr>
        <w:ind w:firstLineChars="200" w:firstLine="640"/>
        <w:rPr>
          <w:rFonts w:ascii="黑体" w:eastAsia="黑体" w:hAnsi="黑体"/>
          <w:sz w:val="32"/>
          <w:szCs w:val="32"/>
        </w:rPr>
      </w:pPr>
    </w:p>
    <w:p w:rsidR="008465B6" w:rsidRDefault="00B03A88">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8465B6" w:rsidRDefault="00B03A88">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8465B6" w:rsidRDefault="008465B6">
      <w:pPr>
        <w:ind w:firstLineChars="200" w:firstLine="640"/>
        <w:rPr>
          <w:rFonts w:ascii="仿宋" w:eastAsia="仿宋" w:hAnsi="仿宋"/>
          <w:sz w:val="32"/>
          <w:szCs w:val="32"/>
        </w:rPr>
      </w:pPr>
    </w:p>
    <w:p w:rsidR="008465B6" w:rsidRDefault="00B03A88">
      <w:pPr>
        <w:ind w:firstLine="640"/>
        <w:rPr>
          <w:rFonts w:ascii="黑体" w:eastAsia="黑体" w:hAnsi="黑体"/>
          <w:sz w:val="32"/>
          <w:szCs w:val="32"/>
        </w:rPr>
      </w:pPr>
      <w:r>
        <w:rPr>
          <w:rFonts w:ascii="黑体" w:eastAsia="黑体" w:hAnsi="黑体" w:hint="eastAsia"/>
          <w:sz w:val="32"/>
          <w:szCs w:val="32"/>
        </w:rPr>
        <w:t>一、财政拨款收入</w:t>
      </w:r>
    </w:p>
    <w:p w:rsidR="008465B6" w:rsidRDefault="00B03A88">
      <w:pPr>
        <w:ind w:firstLine="640"/>
        <w:rPr>
          <w:rFonts w:ascii="仿宋" w:eastAsia="仿宋" w:hAnsi="仿宋"/>
          <w:sz w:val="32"/>
          <w:szCs w:val="32"/>
        </w:rPr>
      </w:pPr>
      <w:r>
        <w:rPr>
          <w:rFonts w:ascii="仿宋" w:eastAsia="仿宋" w:hAnsi="仿宋" w:hint="eastAsia"/>
          <w:sz w:val="32"/>
          <w:szCs w:val="32"/>
        </w:rPr>
        <w:t>指本级财政当年拨付的资金。</w:t>
      </w:r>
    </w:p>
    <w:p w:rsidR="008465B6" w:rsidRDefault="00B03A88">
      <w:pPr>
        <w:ind w:firstLine="640"/>
        <w:rPr>
          <w:rFonts w:ascii="黑体" w:eastAsia="黑体" w:hAnsi="黑体"/>
          <w:sz w:val="32"/>
          <w:szCs w:val="32"/>
        </w:rPr>
      </w:pPr>
      <w:r>
        <w:rPr>
          <w:rFonts w:ascii="黑体" w:eastAsia="黑体" w:hAnsi="黑体" w:hint="eastAsia"/>
          <w:sz w:val="32"/>
          <w:szCs w:val="32"/>
        </w:rPr>
        <w:t>二、事业收入</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8465B6" w:rsidRDefault="00B03A88">
      <w:pPr>
        <w:ind w:firstLine="640"/>
        <w:rPr>
          <w:rFonts w:ascii="黑体" w:eastAsia="黑体" w:hAnsi="黑体"/>
          <w:sz w:val="32"/>
          <w:szCs w:val="32"/>
        </w:rPr>
      </w:pPr>
      <w:r>
        <w:rPr>
          <w:rFonts w:ascii="黑体" w:eastAsia="黑体" w:hAnsi="黑体" w:hint="eastAsia"/>
          <w:sz w:val="32"/>
          <w:szCs w:val="32"/>
        </w:rPr>
        <w:t>三、其他收入</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8465B6" w:rsidRDefault="00B03A88">
      <w:pPr>
        <w:ind w:firstLine="640"/>
        <w:rPr>
          <w:rFonts w:ascii="黑体" w:eastAsia="黑体" w:hAnsi="黑体"/>
          <w:sz w:val="32"/>
          <w:szCs w:val="32"/>
        </w:rPr>
      </w:pPr>
      <w:r>
        <w:rPr>
          <w:rFonts w:ascii="黑体" w:eastAsia="黑体" w:hAnsi="黑体" w:hint="eastAsia"/>
          <w:sz w:val="32"/>
          <w:szCs w:val="32"/>
        </w:rPr>
        <w:t>四、基本支出</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8465B6" w:rsidRDefault="00B03A88">
      <w:pPr>
        <w:ind w:firstLine="640"/>
        <w:rPr>
          <w:rFonts w:ascii="黑体" w:eastAsia="黑体" w:hAnsi="黑体"/>
          <w:sz w:val="32"/>
          <w:szCs w:val="32"/>
        </w:rPr>
      </w:pPr>
      <w:r>
        <w:rPr>
          <w:rFonts w:ascii="黑体" w:eastAsia="黑体" w:hAnsi="黑体" w:hint="eastAsia"/>
          <w:sz w:val="32"/>
          <w:szCs w:val="32"/>
        </w:rPr>
        <w:t>五、项目支出</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8465B6" w:rsidRDefault="00B03A88">
      <w:pPr>
        <w:ind w:firstLine="640"/>
        <w:rPr>
          <w:rFonts w:ascii="黑体" w:eastAsia="黑体" w:hAnsi="黑体"/>
          <w:sz w:val="32"/>
          <w:szCs w:val="32"/>
        </w:rPr>
      </w:pPr>
      <w:r>
        <w:rPr>
          <w:rFonts w:ascii="黑体" w:eastAsia="黑体" w:hAnsi="黑体" w:hint="eastAsia"/>
          <w:sz w:val="32"/>
          <w:szCs w:val="32"/>
        </w:rPr>
        <w:t>六、机关运行经费</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w:t>
      </w:r>
      <w:r>
        <w:rPr>
          <w:rFonts w:ascii="仿宋" w:eastAsia="仿宋" w:hAnsi="仿宋" w:hint="eastAsia"/>
          <w:sz w:val="32"/>
          <w:szCs w:val="32"/>
        </w:rPr>
        <w:lastRenderedPageBreak/>
        <w:t>邮电费、差旅费、会议费、福利费、日常维修费及一般设备购置费、办公用房水电费、办公用房取暖费、办公用房物业管理费、公务用车运行维护费以及其他费用。</w:t>
      </w:r>
    </w:p>
    <w:p w:rsidR="008465B6" w:rsidRDefault="00B03A88">
      <w:pPr>
        <w:ind w:firstLine="640"/>
        <w:rPr>
          <w:rFonts w:ascii="黑体" w:eastAsia="黑体" w:hAnsi="黑体"/>
          <w:sz w:val="32"/>
          <w:szCs w:val="32"/>
        </w:rPr>
      </w:pPr>
      <w:r>
        <w:rPr>
          <w:rFonts w:ascii="黑体" w:eastAsia="黑体" w:hAnsi="黑体" w:hint="eastAsia"/>
          <w:sz w:val="32"/>
          <w:szCs w:val="32"/>
        </w:rPr>
        <w:t>七、“三公”经费</w:t>
      </w:r>
    </w:p>
    <w:p w:rsidR="008465B6" w:rsidRDefault="00B03A88">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sectPr w:rsidR="008465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7F98" w:rsidRDefault="006B7F98" w:rsidP="00CA79C3">
      <w:r>
        <w:separator/>
      </w:r>
    </w:p>
  </w:endnote>
  <w:endnote w:type="continuationSeparator" w:id="0">
    <w:p w:rsidR="006B7F98" w:rsidRDefault="006B7F98" w:rsidP="00CA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7F98" w:rsidRDefault="006B7F98" w:rsidP="00CA79C3">
      <w:r>
        <w:separator/>
      </w:r>
    </w:p>
  </w:footnote>
  <w:footnote w:type="continuationSeparator" w:id="0">
    <w:p w:rsidR="006B7F98" w:rsidRDefault="006B7F98" w:rsidP="00CA7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82DCFC8"/>
    <w:multiLevelType w:val="singleLevel"/>
    <w:tmpl w:val="B82DCFC8"/>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521D"/>
    <w:rsid w:val="00002196"/>
    <w:rsid w:val="000132E8"/>
    <w:rsid w:val="00016BED"/>
    <w:rsid w:val="0002164D"/>
    <w:rsid w:val="000430FF"/>
    <w:rsid w:val="00061554"/>
    <w:rsid w:val="00072768"/>
    <w:rsid w:val="00073460"/>
    <w:rsid w:val="00073A1C"/>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9175A"/>
    <w:rsid w:val="0029197A"/>
    <w:rsid w:val="002B0CFE"/>
    <w:rsid w:val="002B3532"/>
    <w:rsid w:val="002D0E65"/>
    <w:rsid w:val="002F32EE"/>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97B06"/>
    <w:rsid w:val="003A1AD8"/>
    <w:rsid w:val="003A4D1C"/>
    <w:rsid w:val="003B03D3"/>
    <w:rsid w:val="003B1B6D"/>
    <w:rsid w:val="003D32F0"/>
    <w:rsid w:val="003D3A49"/>
    <w:rsid w:val="003E6713"/>
    <w:rsid w:val="003F0725"/>
    <w:rsid w:val="00402E18"/>
    <w:rsid w:val="00404692"/>
    <w:rsid w:val="00404E2E"/>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73E"/>
    <w:rsid w:val="006B4837"/>
    <w:rsid w:val="006B7F98"/>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84098"/>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465B6"/>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3A88"/>
    <w:rsid w:val="00B05446"/>
    <w:rsid w:val="00B161B6"/>
    <w:rsid w:val="00B25A37"/>
    <w:rsid w:val="00B26A43"/>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A79C3"/>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2482"/>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13C50C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43D5BF"/>
  <w15:docId w15:val="{D9529B31-A31F-42F0-8AF2-C7CD9B7F9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kern w:val="0"/>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kern w:val="0"/>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hAnsi="宋体" w:cs="宋体"/>
      <w:kern w:val="0"/>
      <w:sz w:val="24"/>
      <w:szCs w:val="24"/>
    </w:rPr>
  </w:style>
  <w:style w:type="character" w:customStyle="1" w:styleId="a6">
    <w:name w:val="页眉 字符"/>
    <w:link w:val="a5"/>
    <w:uiPriority w:val="99"/>
    <w:locked/>
    <w:rPr>
      <w:rFonts w:cs="Times New Roman"/>
      <w:sz w:val="18"/>
    </w:rPr>
  </w:style>
  <w:style w:type="character" w:customStyle="1" w:styleId="a4">
    <w:name w:val="页脚 字符"/>
    <w:link w:val="a3"/>
    <w:uiPriority w:val="99"/>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 w:type="paragraph" w:customStyle="1" w:styleId="p0">
    <w:name w:val="p0"/>
    <w:basedOn w:val="a"/>
    <w:uiPriority w:val="99"/>
    <w:qFormat/>
    <w:pPr>
      <w:widowControl/>
    </w:pPr>
    <w:rPr>
      <w:rFonts w:ascii="宋体" w:hAnsi="宋体"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863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4%BA%BA%E5%A4%A7%E5%B8%B8%E5%A7%94%E4%BC%9A&amp;tn=44039180_cpr&amp;fenlei=mv6quAkxTZn0IZRqIHckPjm4nH00T1YkryPBP1DsuHFWuj9WnHDk0ZwV5Hcvrjm3rH6sPfKWUMw85HfYnjn4nH6sgvPsT6KdThsqpZwYTjCEQLGCpyw9Uz4Bmy-bIi4WUvYETgN-TLwGUv3EnHmsPj61nHfsP1TdnjckP1TYP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Pages>
  <Words>688</Words>
  <Characters>3925</Characters>
  <Application>Microsoft Office Word</Application>
  <DocSecurity>0</DocSecurity>
  <Lines>32</Lines>
  <Paragraphs>9</Paragraphs>
  <ScaleCrop>false</ScaleCrop>
  <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lxl</cp:lastModifiedBy>
  <cp:revision>46</cp:revision>
  <dcterms:created xsi:type="dcterms:W3CDTF">2017-10-31T03:18:00Z</dcterms:created>
  <dcterms:modified xsi:type="dcterms:W3CDTF">2018-10-31T03:34:00Z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