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2A61" w:rsidRDefault="00F22A61">
      <w:pPr>
        <w:rPr>
          <w:rFonts w:ascii="方正小标宋_GBK" w:eastAsia="方正小标宋_GBK"/>
          <w:sz w:val="40"/>
        </w:rPr>
      </w:pPr>
    </w:p>
    <w:p w:rsidR="008C1850" w:rsidRDefault="008C1850" w:rsidP="008C1850">
      <w:pPr>
        <w:rPr>
          <w:rFonts w:ascii="方正小标宋_GBK" w:eastAsia="方正小标宋_GBK"/>
          <w:sz w:val="40"/>
        </w:rPr>
      </w:pPr>
    </w:p>
    <w:p w:rsidR="00F22A61" w:rsidRPr="008C1850" w:rsidRDefault="008C1850" w:rsidP="008C1850">
      <w:pPr>
        <w:jc w:val="center"/>
        <w:rPr>
          <w:rFonts w:ascii="方正小标宋_GBK" w:eastAsia="方正小标宋_GBK"/>
          <w:spacing w:val="-20"/>
          <w:w w:val="80"/>
          <w:sz w:val="44"/>
        </w:rPr>
      </w:pPr>
      <w:r w:rsidRPr="008C1850">
        <w:rPr>
          <w:rFonts w:ascii="方正小标宋_GBK" w:eastAsia="方正小标宋_GBK" w:hint="eastAsia"/>
          <w:w w:val="80"/>
          <w:sz w:val="56"/>
        </w:rPr>
        <w:t>濮阳市华龙区爱国卫生运动委员会办公室</w:t>
      </w:r>
      <w:r w:rsidR="0028251F" w:rsidRPr="008C1850">
        <w:rPr>
          <w:rFonts w:ascii="方正小标宋_GBK" w:eastAsia="方正小标宋_GBK" w:hint="eastAsia"/>
          <w:w w:val="80"/>
          <w:sz w:val="56"/>
        </w:rPr>
        <w:t>2019</w:t>
      </w:r>
      <w:r w:rsidR="0028251F" w:rsidRPr="008C1850">
        <w:rPr>
          <w:rFonts w:ascii="方正小标宋_GBK" w:eastAsia="方正小标宋_GBK" w:hint="eastAsia"/>
          <w:w w:val="80"/>
          <w:sz w:val="56"/>
        </w:rPr>
        <w:t>年部门预算公开说明</w:t>
      </w:r>
    </w:p>
    <w:p w:rsidR="00F22A61" w:rsidRDefault="00F22A61">
      <w:pPr>
        <w:jc w:val="center"/>
        <w:rPr>
          <w:rFonts w:ascii="方正小标宋_GBK" w:eastAsia="方正小标宋_GBK"/>
          <w:sz w:val="40"/>
        </w:rPr>
      </w:pPr>
    </w:p>
    <w:p w:rsidR="00F22A61" w:rsidRDefault="00F22A61">
      <w:pPr>
        <w:jc w:val="center"/>
        <w:rPr>
          <w:rFonts w:ascii="方正小标宋_GBK" w:eastAsia="方正小标宋_GBK"/>
          <w:sz w:val="40"/>
        </w:rPr>
      </w:pPr>
    </w:p>
    <w:p w:rsidR="00F22A61" w:rsidRDefault="00F22A61">
      <w:pPr>
        <w:jc w:val="center"/>
        <w:rPr>
          <w:rFonts w:ascii="方正小标宋_GBK" w:eastAsia="方正小标宋_GBK"/>
          <w:sz w:val="40"/>
        </w:rPr>
      </w:pPr>
    </w:p>
    <w:p w:rsidR="00F22A61" w:rsidRDefault="00F22A61">
      <w:pPr>
        <w:jc w:val="center"/>
        <w:rPr>
          <w:rFonts w:ascii="方正小标宋_GBK" w:eastAsia="方正小标宋_GBK"/>
          <w:sz w:val="40"/>
        </w:rPr>
      </w:pPr>
    </w:p>
    <w:p w:rsidR="00F22A61" w:rsidRDefault="00F22A61">
      <w:pPr>
        <w:jc w:val="center"/>
        <w:rPr>
          <w:rFonts w:ascii="方正小标宋_GBK" w:eastAsia="方正小标宋_GBK"/>
          <w:sz w:val="40"/>
        </w:rPr>
      </w:pPr>
    </w:p>
    <w:p w:rsidR="00F22A61" w:rsidRDefault="00F22A61">
      <w:pPr>
        <w:rPr>
          <w:rFonts w:ascii="方正小标宋_GBK" w:eastAsia="方正小标宋_GBK"/>
          <w:sz w:val="40"/>
        </w:rPr>
      </w:pPr>
    </w:p>
    <w:p w:rsidR="00F22A61" w:rsidRDefault="00F22A61">
      <w:pPr>
        <w:jc w:val="center"/>
        <w:rPr>
          <w:rFonts w:ascii="楷体_GB2312" w:eastAsia="楷体_GB2312"/>
          <w:b/>
          <w:w w:val="90"/>
          <w:sz w:val="40"/>
        </w:rPr>
      </w:pPr>
    </w:p>
    <w:p w:rsidR="00F22A61" w:rsidRDefault="00F22A61">
      <w:pPr>
        <w:jc w:val="center"/>
        <w:rPr>
          <w:rFonts w:ascii="楷体_GB2312" w:eastAsia="楷体_GB2312"/>
          <w:b/>
          <w:w w:val="90"/>
          <w:sz w:val="40"/>
        </w:rPr>
      </w:pPr>
    </w:p>
    <w:p w:rsidR="00F22A61" w:rsidRDefault="0028251F">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F22A61" w:rsidRDefault="0028251F">
      <w:pPr>
        <w:jc w:val="center"/>
        <w:rPr>
          <w:rFonts w:ascii="方正小标宋_GBK" w:eastAsia="方正小标宋_GBK"/>
          <w:sz w:val="32"/>
        </w:rPr>
      </w:pPr>
      <w:r>
        <w:rPr>
          <w:rFonts w:ascii="方正小标宋_GBK" w:eastAsia="方正小标宋_GBK"/>
          <w:sz w:val="32"/>
        </w:rPr>
        <w:br w:type="page"/>
      </w:r>
    </w:p>
    <w:p w:rsidR="00F22A61" w:rsidRDefault="0028251F">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lastRenderedPageBreak/>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F22A61" w:rsidRDefault="00F22A61">
      <w:pPr>
        <w:pStyle w:val="a7"/>
        <w:topLinePunct/>
        <w:spacing w:before="0" w:beforeAutospacing="0" w:after="0" w:afterAutospacing="0" w:line="360" w:lineRule="auto"/>
        <w:jc w:val="center"/>
        <w:rPr>
          <w:rFonts w:ascii="黑体" w:eastAsia="黑体" w:hAnsi="黑体"/>
          <w:color w:val="000000"/>
          <w:sz w:val="36"/>
          <w:szCs w:val="32"/>
        </w:rPr>
      </w:pPr>
    </w:p>
    <w:p w:rsidR="00F22A61" w:rsidRDefault="0028251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F22A61" w:rsidRDefault="0028251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F22A61" w:rsidRDefault="0028251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F22A61" w:rsidRDefault="0028251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8C1850" w:rsidRPr="008C1850">
        <w:rPr>
          <w:rFonts w:ascii="黑体" w:eastAsia="黑体" w:hAnsi="黑体" w:hint="eastAsia"/>
          <w:color w:val="000000"/>
          <w:sz w:val="32"/>
          <w:szCs w:val="32"/>
        </w:rPr>
        <w:t>濮阳市华龙区爱国卫生运动委员会办公室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F22A61" w:rsidRDefault="0028251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F22A61" w:rsidRDefault="00F22A61">
      <w:pPr>
        <w:ind w:firstLineChars="200" w:firstLine="640"/>
        <w:rPr>
          <w:rFonts w:ascii="黑体" w:eastAsia="黑体" w:hAnsi="黑体"/>
          <w:sz w:val="32"/>
          <w:szCs w:val="32"/>
        </w:rPr>
      </w:pPr>
    </w:p>
    <w:p w:rsidR="00F22A61" w:rsidRDefault="0028251F">
      <w:pPr>
        <w:rPr>
          <w:rFonts w:ascii="黑体" w:eastAsia="黑体" w:hAnsi="黑体"/>
          <w:sz w:val="32"/>
          <w:szCs w:val="32"/>
        </w:rPr>
      </w:pPr>
      <w:r>
        <w:rPr>
          <w:rFonts w:ascii="黑体" w:eastAsia="黑体" w:hAnsi="黑体"/>
          <w:sz w:val="32"/>
          <w:szCs w:val="32"/>
        </w:rPr>
        <w:br w:type="page"/>
      </w:r>
    </w:p>
    <w:p w:rsidR="00F22A61" w:rsidRDefault="00F22A61">
      <w:pPr>
        <w:ind w:firstLineChars="200" w:firstLine="640"/>
        <w:rPr>
          <w:rFonts w:ascii="黑体" w:eastAsia="黑体" w:hAnsi="黑体"/>
          <w:sz w:val="32"/>
          <w:szCs w:val="32"/>
        </w:rPr>
      </w:pP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F22A61" w:rsidRDefault="0028251F">
      <w:pPr>
        <w:ind w:firstLineChars="200" w:firstLine="640"/>
        <w:rPr>
          <w:rFonts w:ascii="黑体" w:eastAsia="黑体" w:hAnsi="黑体"/>
          <w:sz w:val="32"/>
          <w:szCs w:val="32"/>
        </w:rPr>
      </w:pPr>
      <w:r>
        <w:rPr>
          <w:rFonts w:ascii="黑体" w:eastAsia="黑体" w:hAnsi="黑体"/>
          <w:sz w:val="32"/>
          <w:szCs w:val="32"/>
        </w:rPr>
        <w:t> </w:t>
      </w:r>
    </w:p>
    <w:p w:rsidR="00F22A61" w:rsidRDefault="0028251F">
      <w:pPr>
        <w:numPr>
          <w:ilvl w:val="0"/>
          <w:numId w:val="1"/>
        </w:numPr>
        <w:ind w:firstLineChars="200" w:firstLine="640"/>
        <w:rPr>
          <w:rFonts w:ascii="黑体" w:eastAsia="黑体" w:hAnsi="黑体"/>
          <w:sz w:val="32"/>
          <w:szCs w:val="32"/>
        </w:rPr>
      </w:pPr>
      <w:r>
        <w:rPr>
          <w:rFonts w:ascii="黑体" w:eastAsia="黑体" w:hAnsi="黑体" w:hint="eastAsia"/>
          <w:sz w:val="32"/>
          <w:szCs w:val="32"/>
        </w:rPr>
        <w:t>部门主要职责</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华龙区爱国卫生运动委员会办公室是华龙区爱国卫生运动委员会的办事机构，正科级单位，其主要职责是：</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（一）组织贯彻国家和地方爱国卫生方针、政策和措施，根据有关法律、法规，拟定城乡爱国卫生和国家卫生城市管理的政策、规定和有关制度，并组织实施。</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（二）根据区爱国卫生运动委员会的部署，拟定全区爱国卫生事业和国家卫生城市发展规划、工作计划和措施。</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（三）统筹协调各委员单位在爱国卫生和国家卫生城市管理方面的关系，组织、指导、检查监督各部门、各委员单位共同完成爱国卫生和国家卫生城市管理工作的任务。</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（四）开展调查研究，总结交流经验，为区政府在爱国卫生和国家卫生城市管理方面的重大决策提供依据。</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（五）负责组织有关部门和单位做好爱国卫生、国家卫生城市管理工作的宣传、健康教育，普及卫生知识，提高城乡居民的卫生意识、文明意识和社会公德意识。</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（六）每年四月份组织开展爱国卫生月活动，督促各部门、单位健全、落实各项卫生制度，集中解决城乡居民反映</w:t>
      </w:r>
      <w:r>
        <w:rPr>
          <w:rFonts w:ascii="仿宋" w:eastAsia="仿宋" w:hAnsi="仿宋" w:hint="eastAsia"/>
          <w:sz w:val="32"/>
          <w:szCs w:val="32"/>
        </w:rPr>
        <w:lastRenderedPageBreak/>
        <w:t>迫切的社会卫生问题，推动全年爱国卫生工作的开展。</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（七）组织开展卫生村、卫生先进单位、卫生社区创建活动，组织开展有利于提高爱国卫生和城市卫生管理水平的检查评比活动。</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（八）</w:t>
      </w:r>
      <w:r>
        <w:rPr>
          <w:rFonts w:ascii="仿宋" w:eastAsia="仿宋" w:hAnsi="仿宋" w:hint="eastAsia"/>
          <w:sz w:val="32"/>
          <w:szCs w:val="32"/>
        </w:rPr>
        <w:t>组织开展城区除四害活动，做好病媒生物的防制工作，提高城乡居民除害灭病意识，切断传染性疾病传播链条。</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（九）积极实施城乡环境卫生整洁行动，开展农村卫生改水、改厕和环境治理工作，提高农村卫生环境质量，改善农村居民生活卫生状况。</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（十）组织开展控制吸烟工作，制定、实施城区公共场所禁止吸烟的有关规定，检查督导各部门、单位对城区公共场所禁止吸烟规定的实施。</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（十一）组织实施对各部门、单位落实爱国卫生和国家卫生城市管理工作的考核，对在爱国卫生和国家卫生城市管理工作的单位和个人向区政府提出奖惩意见。</w:t>
      </w:r>
    </w:p>
    <w:p w:rsidR="00F22A61" w:rsidRDefault="0028251F" w:rsidP="008C1850">
      <w:pPr>
        <w:ind w:firstLineChars="200" w:firstLine="640"/>
        <w:rPr>
          <w:rFonts w:ascii="仿宋" w:eastAsia="仿宋" w:hAnsi="仿宋"/>
          <w:sz w:val="32"/>
          <w:szCs w:val="32"/>
        </w:rPr>
      </w:pPr>
      <w:r>
        <w:rPr>
          <w:rFonts w:ascii="仿宋" w:eastAsia="仿宋" w:hAnsi="仿宋" w:hint="eastAsia"/>
          <w:sz w:val="32"/>
          <w:szCs w:val="32"/>
        </w:rPr>
        <w:t>（十二）承办区政府、</w:t>
      </w:r>
      <w:r>
        <w:rPr>
          <w:rFonts w:ascii="仿宋" w:eastAsia="仿宋" w:hAnsi="仿宋" w:hint="eastAsia"/>
          <w:sz w:val="32"/>
          <w:szCs w:val="32"/>
        </w:rPr>
        <w:t>区爱卫会交办的其他事项。</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二、机构设置情况</w:t>
      </w:r>
    </w:p>
    <w:p w:rsidR="00F22A61" w:rsidRPr="008C1850" w:rsidRDefault="0028251F">
      <w:pPr>
        <w:pStyle w:val="p0"/>
        <w:spacing w:before="100" w:after="100" w:line="384" w:lineRule="auto"/>
        <w:ind w:firstLineChars="200" w:firstLine="640"/>
        <w:jc w:val="left"/>
        <w:rPr>
          <w:rFonts w:ascii="仿宋" w:eastAsia="仿宋" w:hAnsi="仿宋"/>
          <w:kern w:val="2"/>
          <w:sz w:val="32"/>
          <w:szCs w:val="32"/>
        </w:rPr>
      </w:pPr>
      <w:r w:rsidRPr="008C1850">
        <w:rPr>
          <w:rFonts w:ascii="仿宋" w:eastAsia="仿宋" w:hAnsi="仿宋" w:hint="eastAsia"/>
          <w:kern w:val="2"/>
          <w:sz w:val="32"/>
          <w:szCs w:val="32"/>
        </w:rPr>
        <w:t>根据工作职责及实际工作需要，濮阳市华龙区爱国卫生运动委员会办公室为参照公务员管理的事业单位，</w:t>
      </w:r>
      <w:r w:rsidRPr="008C1850">
        <w:rPr>
          <w:rFonts w:ascii="仿宋" w:eastAsia="仿宋" w:hAnsi="仿宋" w:hint="eastAsia"/>
          <w:kern w:val="2"/>
          <w:sz w:val="32"/>
          <w:szCs w:val="32"/>
        </w:rPr>
        <w:t>内设</w:t>
      </w:r>
      <w:r w:rsidRPr="008C1850">
        <w:rPr>
          <w:rFonts w:ascii="仿宋" w:eastAsia="仿宋" w:hAnsi="仿宋" w:hint="eastAsia"/>
          <w:kern w:val="2"/>
          <w:sz w:val="32"/>
          <w:szCs w:val="32"/>
        </w:rPr>
        <w:t>综合股</w:t>
      </w:r>
      <w:r w:rsidRPr="008C1850">
        <w:rPr>
          <w:rFonts w:ascii="仿宋" w:eastAsia="仿宋" w:hAnsi="仿宋" w:hint="eastAsia"/>
          <w:kern w:val="2"/>
          <w:sz w:val="32"/>
          <w:szCs w:val="32"/>
        </w:rPr>
        <w:t>、</w:t>
      </w:r>
      <w:r w:rsidRPr="008C1850">
        <w:rPr>
          <w:rFonts w:ascii="仿宋" w:eastAsia="仿宋" w:hAnsi="仿宋" w:hint="eastAsia"/>
          <w:kern w:val="2"/>
          <w:sz w:val="32"/>
          <w:szCs w:val="32"/>
        </w:rPr>
        <w:t>城市卫生管理股</w:t>
      </w:r>
      <w:r w:rsidRPr="008C1850">
        <w:rPr>
          <w:rFonts w:ascii="仿宋" w:eastAsia="仿宋" w:hAnsi="仿宋" w:hint="eastAsia"/>
          <w:kern w:val="2"/>
          <w:sz w:val="32"/>
          <w:szCs w:val="32"/>
        </w:rPr>
        <w:t>、</w:t>
      </w:r>
      <w:r w:rsidRPr="008C1850">
        <w:rPr>
          <w:rFonts w:ascii="仿宋" w:eastAsia="仿宋" w:hAnsi="仿宋" w:hint="eastAsia"/>
          <w:kern w:val="2"/>
          <w:sz w:val="32"/>
          <w:szCs w:val="32"/>
        </w:rPr>
        <w:t>农村卫生管理股</w:t>
      </w:r>
      <w:r w:rsidRPr="008C1850">
        <w:rPr>
          <w:rFonts w:ascii="仿宋" w:eastAsia="仿宋" w:hAnsi="仿宋" w:hint="eastAsia"/>
          <w:kern w:val="2"/>
          <w:sz w:val="32"/>
          <w:szCs w:val="32"/>
        </w:rPr>
        <w:t>、</w:t>
      </w:r>
      <w:r w:rsidRPr="008C1850">
        <w:rPr>
          <w:rFonts w:ascii="仿宋" w:eastAsia="仿宋" w:hAnsi="仿宋" w:hint="eastAsia"/>
          <w:kern w:val="2"/>
          <w:sz w:val="32"/>
          <w:szCs w:val="32"/>
        </w:rPr>
        <w:t>宣传教育股</w:t>
      </w:r>
      <w:r w:rsidRPr="008C1850">
        <w:rPr>
          <w:rFonts w:ascii="仿宋" w:eastAsia="仿宋" w:hAnsi="仿宋" w:hint="eastAsia"/>
          <w:kern w:val="2"/>
          <w:sz w:val="32"/>
          <w:szCs w:val="32"/>
        </w:rPr>
        <w:t>、</w:t>
      </w:r>
      <w:r w:rsidRPr="008C1850">
        <w:rPr>
          <w:rFonts w:ascii="仿宋" w:eastAsia="仿宋" w:hAnsi="仿宋" w:hint="eastAsia"/>
          <w:kern w:val="2"/>
          <w:sz w:val="32"/>
          <w:szCs w:val="32"/>
        </w:rPr>
        <w:t>社会事务股</w:t>
      </w:r>
      <w:r w:rsidRPr="008C1850">
        <w:rPr>
          <w:rFonts w:ascii="仿宋" w:eastAsia="仿宋" w:hAnsi="仿宋" w:hint="eastAsia"/>
          <w:kern w:val="2"/>
          <w:sz w:val="32"/>
          <w:szCs w:val="32"/>
        </w:rPr>
        <w:t>。</w:t>
      </w:r>
      <w:r w:rsidRPr="008C1850">
        <w:rPr>
          <w:rFonts w:ascii="仿宋" w:eastAsia="仿宋" w:hAnsi="仿宋" w:hint="eastAsia"/>
          <w:kern w:val="2"/>
          <w:sz w:val="32"/>
          <w:szCs w:val="32"/>
        </w:rPr>
        <w:t>本部门经费实行全额预算管理。</w:t>
      </w: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第二部分</w:t>
      </w: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F22A61" w:rsidRDefault="00F22A61">
      <w:pPr>
        <w:ind w:firstLineChars="200" w:firstLine="640"/>
        <w:rPr>
          <w:rFonts w:ascii="华文仿宋" w:eastAsia="华文仿宋" w:hAnsi="华文仿宋"/>
          <w:sz w:val="32"/>
          <w:szCs w:val="32"/>
        </w:rPr>
      </w:pP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173.73</w:t>
      </w:r>
      <w:r>
        <w:rPr>
          <w:rFonts w:ascii="仿宋" w:eastAsia="仿宋" w:hAnsi="仿宋" w:hint="eastAsia"/>
          <w:sz w:val="32"/>
          <w:szCs w:val="32"/>
        </w:rPr>
        <w:t>万元，支出总计</w:t>
      </w:r>
      <w:r>
        <w:rPr>
          <w:rFonts w:ascii="仿宋" w:eastAsia="仿宋" w:hAnsi="仿宋" w:hint="eastAsia"/>
          <w:sz w:val="32"/>
          <w:szCs w:val="32"/>
        </w:rPr>
        <w:t>173.73</w:t>
      </w:r>
      <w:r>
        <w:rPr>
          <w:rFonts w:ascii="仿宋" w:eastAsia="仿宋" w:hAnsi="仿宋" w:hint="eastAsia"/>
          <w:sz w:val="32"/>
          <w:szCs w:val="32"/>
        </w:rPr>
        <w:t>万元。</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F22A61" w:rsidRDefault="0028251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173.73</w:t>
      </w:r>
      <w:r>
        <w:rPr>
          <w:rFonts w:ascii="仿宋" w:eastAsia="仿宋" w:hAnsi="仿宋" w:hint="eastAsia"/>
          <w:sz w:val="32"/>
          <w:szCs w:val="32"/>
        </w:rPr>
        <w:t>万元，支出总计</w:t>
      </w:r>
      <w:r>
        <w:rPr>
          <w:rFonts w:ascii="仿宋" w:eastAsia="仿宋" w:hAnsi="仿宋" w:hint="eastAsia"/>
          <w:sz w:val="32"/>
          <w:szCs w:val="32"/>
        </w:rPr>
        <w:t>173.73</w:t>
      </w:r>
      <w:r>
        <w:rPr>
          <w:rFonts w:ascii="仿宋" w:eastAsia="仿宋" w:hAnsi="仿宋" w:hint="eastAsia"/>
          <w:sz w:val="32"/>
          <w:szCs w:val="32"/>
        </w:rPr>
        <w:t>万元。其中：基本支出</w:t>
      </w:r>
      <w:r>
        <w:rPr>
          <w:rFonts w:ascii="仿宋" w:eastAsia="仿宋" w:hAnsi="仿宋" w:hint="eastAsia"/>
          <w:sz w:val="32"/>
          <w:szCs w:val="32"/>
        </w:rPr>
        <w:t>153.73</w:t>
      </w:r>
      <w:r>
        <w:rPr>
          <w:rFonts w:ascii="仿宋" w:eastAsia="仿宋" w:hAnsi="仿宋" w:hint="eastAsia"/>
          <w:sz w:val="32"/>
          <w:szCs w:val="32"/>
        </w:rPr>
        <w:t>万元，占比</w:t>
      </w:r>
      <w:r>
        <w:rPr>
          <w:rFonts w:ascii="仿宋" w:eastAsia="仿宋" w:hAnsi="仿宋" w:hint="eastAsia"/>
          <w:sz w:val="32"/>
          <w:szCs w:val="32"/>
        </w:rPr>
        <w:t>88.5</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20</w:t>
      </w:r>
      <w:r>
        <w:rPr>
          <w:rFonts w:ascii="仿宋" w:eastAsia="仿宋" w:hAnsi="仿宋" w:hint="eastAsia"/>
          <w:sz w:val="32"/>
          <w:szCs w:val="32"/>
        </w:rPr>
        <w:t>万元，占比</w:t>
      </w:r>
      <w:r>
        <w:rPr>
          <w:rFonts w:ascii="仿宋" w:eastAsia="仿宋" w:hAnsi="仿宋" w:hint="eastAsia"/>
          <w:sz w:val="32"/>
          <w:szCs w:val="32"/>
        </w:rPr>
        <w:t>11.5</w:t>
      </w:r>
      <w:r>
        <w:rPr>
          <w:rFonts w:ascii="仿宋" w:eastAsia="仿宋" w:hAnsi="仿宋" w:hint="eastAsia"/>
          <w:sz w:val="32"/>
          <w:szCs w:val="32"/>
        </w:rPr>
        <w:t>%</w:t>
      </w:r>
      <w:r>
        <w:rPr>
          <w:rFonts w:ascii="仿宋" w:eastAsia="仿宋" w:hAnsi="仿宋" w:hint="eastAsia"/>
          <w:sz w:val="32"/>
          <w:szCs w:val="32"/>
        </w:rPr>
        <w:t>。</w:t>
      </w:r>
    </w:p>
    <w:p w:rsidR="00F22A61" w:rsidRDefault="0028251F">
      <w:pPr>
        <w:ind w:firstLineChars="200" w:firstLine="640"/>
        <w:rPr>
          <w:rFonts w:ascii="仿宋" w:eastAsia="仿宋" w:hAnsi="仿宋"/>
          <w:color w:val="000000" w:themeColor="text1"/>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Pr>
          <w:rFonts w:ascii="仿宋" w:eastAsia="仿宋" w:hAnsi="仿宋" w:hint="eastAsia"/>
          <w:sz w:val="32"/>
          <w:szCs w:val="32"/>
        </w:rPr>
        <w:t>17.07</w:t>
      </w:r>
      <w:r>
        <w:rPr>
          <w:rFonts w:ascii="仿宋" w:eastAsia="仿宋" w:hAnsi="仿宋" w:hint="eastAsia"/>
          <w:sz w:val="32"/>
          <w:szCs w:val="32"/>
        </w:rPr>
        <w:t>万元。主要原因是由于</w:t>
      </w:r>
      <w:r>
        <w:rPr>
          <w:rFonts w:ascii="仿宋" w:eastAsia="仿宋" w:hAnsi="仿宋" w:hint="eastAsia"/>
          <w:color w:val="000000" w:themeColor="text1"/>
          <w:sz w:val="32"/>
          <w:szCs w:val="32"/>
        </w:rPr>
        <w:t>人员工资标准的调整和由此带来的各项社会保险缴存基数的提高，以及实际工作需要带来的项目支出变动调整。</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F22A61" w:rsidRDefault="0028251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6.4</w:t>
      </w:r>
      <w:r>
        <w:rPr>
          <w:rFonts w:ascii="仿宋" w:eastAsia="仿宋" w:hAnsi="仿宋" w:hint="eastAsia"/>
          <w:sz w:val="32"/>
          <w:szCs w:val="32"/>
        </w:rPr>
        <w:t>万元，主要用于</w:t>
      </w:r>
      <w:r>
        <w:rPr>
          <w:rFonts w:ascii="仿宋" w:eastAsia="仿宋" w:hAnsi="仿宋" w:hint="eastAsia"/>
          <w:color w:val="000000" w:themeColor="text1"/>
          <w:sz w:val="32"/>
          <w:szCs w:val="32"/>
        </w:rPr>
        <w:t>办公费、印刷费、差旅费、培训费、物业费，</w:t>
      </w:r>
      <w:r>
        <w:rPr>
          <w:rFonts w:ascii="仿宋" w:eastAsia="仿宋" w:hAnsi="仿宋" w:hint="eastAsia"/>
          <w:sz w:val="32"/>
          <w:szCs w:val="32"/>
        </w:rPr>
        <w:t>比上年减少</w:t>
      </w:r>
      <w:r>
        <w:rPr>
          <w:rFonts w:ascii="仿宋" w:eastAsia="仿宋" w:hAnsi="仿宋" w:hint="eastAsia"/>
          <w:sz w:val="32"/>
          <w:szCs w:val="32"/>
        </w:rPr>
        <w:t>0</w:t>
      </w:r>
      <w:r>
        <w:rPr>
          <w:rFonts w:ascii="仿宋" w:eastAsia="仿宋" w:hAnsi="仿宋" w:hint="eastAsia"/>
          <w:sz w:val="32"/>
          <w:szCs w:val="32"/>
        </w:rPr>
        <w:t>万元，减少</w:t>
      </w:r>
      <w:r>
        <w:rPr>
          <w:rFonts w:ascii="仿宋" w:eastAsia="仿宋" w:hAnsi="仿宋" w:hint="eastAsia"/>
          <w:sz w:val="32"/>
          <w:szCs w:val="32"/>
        </w:rPr>
        <w:t>0</w:t>
      </w:r>
      <w:r>
        <w:rPr>
          <w:rFonts w:ascii="仿宋" w:eastAsia="仿宋" w:hAnsi="仿宋" w:hint="eastAsia"/>
          <w:sz w:val="32"/>
          <w:szCs w:val="32"/>
        </w:rPr>
        <w:t>%</w:t>
      </w:r>
      <w:r>
        <w:rPr>
          <w:rFonts w:ascii="仿宋" w:eastAsia="仿宋" w:hAnsi="仿宋" w:hint="eastAsia"/>
          <w:sz w:val="32"/>
          <w:szCs w:val="32"/>
        </w:rPr>
        <w:t>。</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F22A61" w:rsidRDefault="0028251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0</w:t>
      </w:r>
      <w:r>
        <w:rPr>
          <w:rFonts w:ascii="仿宋" w:eastAsia="仿宋" w:hAnsi="仿宋" w:hint="eastAsia"/>
          <w:sz w:val="32"/>
          <w:szCs w:val="32"/>
        </w:rPr>
        <w:t>万元，较上年减少</w:t>
      </w:r>
      <w:r>
        <w:rPr>
          <w:rFonts w:ascii="仿宋" w:eastAsia="仿宋" w:hAnsi="仿宋" w:hint="eastAsia"/>
          <w:sz w:val="32"/>
          <w:szCs w:val="32"/>
        </w:rPr>
        <w:t>0</w:t>
      </w:r>
      <w:r>
        <w:rPr>
          <w:rFonts w:ascii="仿宋" w:eastAsia="仿宋" w:hAnsi="仿宋" w:hint="eastAsia"/>
          <w:sz w:val="32"/>
          <w:szCs w:val="32"/>
        </w:rPr>
        <w:t>万元。</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lastRenderedPageBreak/>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0</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0</w:t>
      </w:r>
      <w:r>
        <w:rPr>
          <w:rFonts w:ascii="仿宋" w:eastAsia="仿宋" w:hAnsi="仿宋" w:hint="eastAsia"/>
          <w:sz w:val="32"/>
          <w:szCs w:val="32"/>
        </w:rPr>
        <w:t>万元。</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F22A61" w:rsidRDefault="0028251F">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F22A61" w:rsidRDefault="0028251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F22A61" w:rsidRDefault="0028251F">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0</w:t>
      </w:r>
      <w:r>
        <w:rPr>
          <w:rFonts w:ascii="仿宋" w:eastAsia="仿宋" w:hAnsi="仿宋" w:hint="eastAsia"/>
          <w:sz w:val="32"/>
          <w:szCs w:val="32"/>
        </w:rPr>
        <w:t>辆，其中：一般公务用车</w:t>
      </w:r>
      <w:r>
        <w:rPr>
          <w:rFonts w:ascii="仿宋" w:eastAsia="仿宋" w:hAnsi="仿宋" w:hint="eastAsia"/>
          <w:sz w:val="32"/>
          <w:szCs w:val="32"/>
        </w:rPr>
        <w:t>0</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F22A61" w:rsidRDefault="0028251F">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F22A61" w:rsidRDefault="00F22A61">
      <w:pPr>
        <w:ind w:firstLineChars="200" w:firstLine="640"/>
        <w:rPr>
          <w:rFonts w:ascii="黑体" w:eastAsia="黑体" w:hAnsi="黑体"/>
          <w:sz w:val="32"/>
          <w:szCs w:val="32"/>
        </w:rPr>
      </w:pPr>
    </w:p>
    <w:p w:rsidR="00F22A61" w:rsidRDefault="00F22A61">
      <w:pPr>
        <w:ind w:firstLineChars="200" w:firstLine="640"/>
        <w:rPr>
          <w:rFonts w:ascii="黑体" w:eastAsia="黑体" w:hAnsi="黑体"/>
          <w:sz w:val="32"/>
          <w:szCs w:val="32"/>
        </w:rPr>
      </w:pP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F22A61" w:rsidRDefault="0028251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F22A61" w:rsidRDefault="00F22A61">
      <w:pPr>
        <w:ind w:firstLineChars="200" w:firstLine="640"/>
        <w:rPr>
          <w:rFonts w:ascii="仿宋" w:eastAsia="仿宋" w:hAnsi="仿宋"/>
          <w:sz w:val="32"/>
          <w:szCs w:val="32"/>
        </w:rPr>
      </w:pPr>
    </w:p>
    <w:p w:rsidR="00F22A61" w:rsidRDefault="0028251F">
      <w:pPr>
        <w:ind w:firstLine="640"/>
        <w:rPr>
          <w:rFonts w:ascii="黑体" w:eastAsia="黑体" w:hAnsi="黑体"/>
          <w:sz w:val="32"/>
          <w:szCs w:val="32"/>
        </w:rPr>
      </w:pPr>
      <w:r>
        <w:rPr>
          <w:rFonts w:ascii="黑体" w:eastAsia="黑体" w:hAnsi="黑体" w:hint="eastAsia"/>
          <w:sz w:val="32"/>
          <w:szCs w:val="32"/>
        </w:rPr>
        <w:t>一、财政拨款收入</w:t>
      </w:r>
    </w:p>
    <w:p w:rsidR="00F22A61" w:rsidRDefault="0028251F">
      <w:pPr>
        <w:ind w:firstLine="640"/>
        <w:rPr>
          <w:rFonts w:ascii="仿宋" w:eastAsia="仿宋" w:hAnsi="仿宋"/>
          <w:sz w:val="32"/>
          <w:szCs w:val="32"/>
        </w:rPr>
      </w:pPr>
      <w:r>
        <w:rPr>
          <w:rFonts w:ascii="仿宋" w:eastAsia="仿宋" w:hAnsi="仿宋" w:hint="eastAsia"/>
          <w:sz w:val="32"/>
          <w:szCs w:val="32"/>
        </w:rPr>
        <w:t>指本级财政当年拨付的资金。</w:t>
      </w:r>
    </w:p>
    <w:p w:rsidR="00F22A61" w:rsidRDefault="0028251F">
      <w:pPr>
        <w:ind w:firstLine="640"/>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、事业收入</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F22A61" w:rsidRDefault="0028251F">
      <w:pPr>
        <w:ind w:firstLine="640"/>
        <w:rPr>
          <w:rFonts w:ascii="黑体" w:eastAsia="黑体" w:hAnsi="黑体"/>
          <w:sz w:val="32"/>
          <w:szCs w:val="32"/>
        </w:rPr>
      </w:pPr>
      <w:r>
        <w:rPr>
          <w:rFonts w:ascii="黑体" w:eastAsia="黑体" w:hAnsi="黑体" w:hint="eastAsia"/>
          <w:sz w:val="32"/>
          <w:szCs w:val="32"/>
        </w:rPr>
        <w:t>三、其他收入</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F22A61" w:rsidRDefault="0028251F">
      <w:pPr>
        <w:ind w:firstLine="640"/>
        <w:rPr>
          <w:rFonts w:ascii="黑体" w:eastAsia="黑体" w:hAnsi="黑体"/>
          <w:sz w:val="32"/>
          <w:szCs w:val="32"/>
        </w:rPr>
      </w:pPr>
      <w:r>
        <w:rPr>
          <w:rFonts w:ascii="黑体" w:eastAsia="黑体" w:hAnsi="黑体" w:hint="eastAsia"/>
          <w:sz w:val="32"/>
          <w:szCs w:val="32"/>
        </w:rPr>
        <w:t>四、基本支出</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F22A61" w:rsidRDefault="0028251F">
      <w:pPr>
        <w:ind w:firstLine="640"/>
        <w:rPr>
          <w:rFonts w:ascii="黑体" w:eastAsia="黑体" w:hAnsi="黑体"/>
          <w:sz w:val="32"/>
          <w:szCs w:val="32"/>
        </w:rPr>
      </w:pPr>
      <w:r>
        <w:rPr>
          <w:rFonts w:ascii="黑体" w:eastAsia="黑体" w:hAnsi="黑体" w:hint="eastAsia"/>
          <w:sz w:val="32"/>
          <w:szCs w:val="32"/>
        </w:rPr>
        <w:t>五、项目支出</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F22A61" w:rsidRDefault="0028251F">
      <w:pPr>
        <w:ind w:firstLine="640"/>
        <w:rPr>
          <w:rFonts w:ascii="黑体" w:eastAsia="黑体" w:hAnsi="黑体"/>
          <w:sz w:val="32"/>
          <w:szCs w:val="32"/>
        </w:rPr>
      </w:pPr>
      <w:r>
        <w:rPr>
          <w:rFonts w:ascii="黑体" w:eastAsia="黑体" w:hAnsi="黑体" w:hint="eastAsia"/>
          <w:sz w:val="32"/>
          <w:szCs w:val="32"/>
        </w:rPr>
        <w:t>六、机关运行经费</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w:t>
      </w:r>
      <w:r>
        <w:rPr>
          <w:rFonts w:ascii="仿宋" w:eastAsia="仿宋" w:hAnsi="仿宋" w:hint="eastAsia"/>
          <w:sz w:val="32"/>
          <w:szCs w:val="32"/>
        </w:rPr>
        <w:lastRenderedPageBreak/>
        <w:t>管理费、公务用车运行维护费以及其他费用。</w:t>
      </w:r>
    </w:p>
    <w:p w:rsidR="00F22A61" w:rsidRDefault="0028251F">
      <w:pPr>
        <w:ind w:firstLine="640"/>
        <w:rPr>
          <w:rFonts w:ascii="黑体" w:eastAsia="黑体" w:hAnsi="黑体"/>
          <w:sz w:val="32"/>
          <w:szCs w:val="32"/>
        </w:rPr>
      </w:pPr>
      <w:r>
        <w:rPr>
          <w:rFonts w:ascii="黑体" w:eastAsia="黑体" w:hAnsi="黑体" w:hint="eastAsia"/>
          <w:sz w:val="32"/>
          <w:szCs w:val="32"/>
        </w:rPr>
        <w:t>七、“三公”经费</w:t>
      </w:r>
    </w:p>
    <w:p w:rsidR="00F22A61" w:rsidRDefault="0028251F">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F22A61" w:rsidRDefault="00F22A61">
      <w:pPr>
        <w:ind w:firstLineChars="200" w:firstLine="640"/>
        <w:rPr>
          <w:rFonts w:ascii="仿宋" w:eastAsia="仿宋" w:hAnsi="仿宋"/>
          <w:sz w:val="32"/>
          <w:szCs w:val="32"/>
        </w:rPr>
      </w:pPr>
    </w:p>
    <w:p w:rsidR="00F22A61" w:rsidRDefault="0028251F">
      <w:pPr>
        <w:pStyle w:val="a7"/>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8C1850" w:rsidRPr="008C1850">
        <w:rPr>
          <w:rFonts w:ascii="黑体" w:eastAsia="黑体" w:hAnsi="黑体" w:hint="eastAsia"/>
          <w:color w:val="000000"/>
          <w:sz w:val="32"/>
          <w:szCs w:val="32"/>
        </w:rPr>
        <w:t>濮阳市华龙区爱国卫生运动委员会办公室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bookmarkStart w:id="0" w:name="_GoBack"/>
      <w:bookmarkEnd w:id="0"/>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F22A61" w:rsidRDefault="0028251F">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F22A61" w:rsidRDefault="0028251F">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F22A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51F" w:rsidRDefault="0028251F" w:rsidP="008C1850">
      <w:r>
        <w:separator/>
      </w:r>
    </w:p>
  </w:endnote>
  <w:endnote w:type="continuationSeparator" w:id="0">
    <w:p w:rsidR="0028251F" w:rsidRDefault="0028251F" w:rsidP="008C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51F" w:rsidRDefault="0028251F" w:rsidP="008C1850">
      <w:r>
        <w:separator/>
      </w:r>
    </w:p>
  </w:footnote>
  <w:footnote w:type="continuationSeparator" w:id="0">
    <w:p w:rsidR="0028251F" w:rsidRDefault="0028251F" w:rsidP="008C1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42E95B1"/>
    <w:multiLevelType w:val="singleLevel"/>
    <w:tmpl w:val="942E95B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8251F"/>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185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2A61"/>
    <w:rsid w:val="00F233A7"/>
    <w:rsid w:val="00F24FA1"/>
    <w:rsid w:val="00F33195"/>
    <w:rsid w:val="00F4521D"/>
    <w:rsid w:val="00F87E41"/>
    <w:rsid w:val="00F93ACE"/>
    <w:rsid w:val="00F9584D"/>
    <w:rsid w:val="00F97FD4"/>
    <w:rsid w:val="00FB6183"/>
    <w:rsid w:val="00FC6401"/>
    <w:rsid w:val="00FD7E30"/>
    <w:rsid w:val="00FE715C"/>
    <w:rsid w:val="00FF2323"/>
    <w:rsid w:val="00FF3854"/>
    <w:rsid w:val="1506177B"/>
    <w:rsid w:val="192C05FD"/>
    <w:rsid w:val="22D11225"/>
    <w:rsid w:val="35256F29"/>
    <w:rsid w:val="362D6E92"/>
    <w:rsid w:val="37D7034E"/>
    <w:rsid w:val="41F97036"/>
    <w:rsid w:val="42FD6306"/>
    <w:rsid w:val="45743350"/>
    <w:rsid w:val="4AE32315"/>
    <w:rsid w:val="574C389A"/>
    <w:rsid w:val="5D3C4C49"/>
    <w:rsid w:val="614170A2"/>
    <w:rsid w:val="72BA523E"/>
    <w:rsid w:val="77594A1B"/>
    <w:rsid w:val="7D3B3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4C97D"/>
  <w15:docId w15:val="{A918DCB0-389F-4FD5-A1AF-61227DB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kern w:val="0"/>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qFormat/>
    <w:locked/>
    <w:rPr>
      <w:rFonts w:cs="Times New Roman"/>
      <w:sz w:val="18"/>
    </w:rPr>
  </w:style>
  <w:style w:type="character" w:customStyle="1" w:styleId="a4">
    <w:name w:val="页脚 字符"/>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A6D031-B635-43D8-93C8-49BAF6E6C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lenovo</cp:lastModifiedBy>
  <cp:revision>55</cp:revision>
  <dcterms:created xsi:type="dcterms:W3CDTF">2017-10-31T03:18:00Z</dcterms:created>
  <dcterms:modified xsi:type="dcterms:W3CDTF">2019-05-17T03:04:00Z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