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ED0" w:rsidRDefault="000C0ED0">
      <w:pPr>
        <w:rPr>
          <w:rFonts w:ascii="方正小标宋_GBK" w:eastAsia="方正小标宋_GBK" w:hint="eastAsia"/>
          <w:sz w:val="40"/>
        </w:rPr>
      </w:pPr>
    </w:p>
    <w:p w:rsidR="000C0ED0" w:rsidRDefault="000C0ED0">
      <w:pPr>
        <w:rPr>
          <w:rFonts w:ascii="方正小标宋_GBK" w:eastAsia="方正小标宋_GBK"/>
          <w:sz w:val="40"/>
        </w:rPr>
      </w:pPr>
    </w:p>
    <w:p w:rsidR="000C0ED0" w:rsidRDefault="00BD3F4D">
      <w:pPr>
        <w:jc w:val="center"/>
        <w:rPr>
          <w:rFonts w:ascii="方正小标宋_GBK" w:eastAsia="方正小标宋_GBK"/>
          <w:w w:val="85"/>
          <w:sz w:val="56"/>
        </w:rPr>
      </w:pPr>
      <w:r w:rsidRPr="00BD3F4D">
        <w:rPr>
          <w:rFonts w:ascii="方正小标宋_GBK" w:eastAsia="方正小标宋_GBK" w:hint="eastAsia"/>
          <w:w w:val="85"/>
          <w:sz w:val="56"/>
        </w:rPr>
        <w:t>濮阳市华龙区食品药品监督管理局</w:t>
      </w:r>
    </w:p>
    <w:p w:rsidR="000C0ED0" w:rsidRDefault="005B47A4">
      <w:pPr>
        <w:jc w:val="center"/>
        <w:rPr>
          <w:rFonts w:ascii="方正小标宋_GBK" w:eastAsia="方正小标宋_GBK"/>
          <w:spacing w:val="-20"/>
          <w:sz w:val="44"/>
        </w:rPr>
      </w:pPr>
      <w:r>
        <w:rPr>
          <w:rFonts w:ascii="方正小标宋_GBK" w:eastAsia="方正小标宋_GBK" w:hint="eastAsia"/>
          <w:w w:val="85"/>
          <w:sz w:val="56"/>
        </w:rPr>
        <w:t>2019</w:t>
      </w:r>
      <w:r>
        <w:rPr>
          <w:rFonts w:ascii="方正小标宋_GBK" w:eastAsia="方正小标宋_GBK" w:hint="eastAsia"/>
          <w:w w:val="85"/>
          <w:sz w:val="56"/>
        </w:rPr>
        <w:t>年部门预算公开说明</w:t>
      </w:r>
    </w:p>
    <w:p w:rsidR="000C0ED0" w:rsidRDefault="000C0ED0">
      <w:pPr>
        <w:jc w:val="center"/>
        <w:rPr>
          <w:rFonts w:ascii="方正小标宋_GBK" w:eastAsia="方正小标宋_GBK"/>
          <w:sz w:val="40"/>
        </w:rPr>
      </w:pPr>
    </w:p>
    <w:p w:rsidR="000C0ED0" w:rsidRDefault="000C0ED0">
      <w:pPr>
        <w:jc w:val="center"/>
        <w:rPr>
          <w:rFonts w:ascii="方正小标宋_GBK" w:eastAsia="方正小标宋_GBK"/>
          <w:sz w:val="40"/>
        </w:rPr>
      </w:pPr>
    </w:p>
    <w:p w:rsidR="000C0ED0" w:rsidRDefault="000C0ED0">
      <w:pPr>
        <w:jc w:val="center"/>
        <w:rPr>
          <w:rFonts w:ascii="方正小标宋_GBK" w:eastAsia="方正小标宋_GBK"/>
          <w:sz w:val="40"/>
        </w:rPr>
      </w:pPr>
    </w:p>
    <w:p w:rsidR="000C0ED0" w:rsidRDefault="000C0ED0">
      <w:pPr>
        <w:jc w:val="center"/>
        <w:rPr>
          <w:rFonts w:ascii="方正小标宋_GBK" w:eastAsia="方正小标宋_GBK" w:hint="eastAsia"/>
          <w:sz w:val="40"/>
        </w:rPr>
      </w:pPr>
    </w:p>
    <w:p w:rsidR="00BD3F4D" w:rsidRDefault="00BD3F4D">
      <w:pPr>
        <w:jc w:val="center"/>
        <w:rPr>
          <w:rFonts w:ascii="方正小标宋_GBK" w:eastAsia="方正小标宋_GBK" w:hint="eastAsia"/>
          <w:sz w:val="40"/>
        </w:rPr>
      </w:pPr>
    </w:p>
    <w:p w:rsidR="00BD3F4D" w:rsidRDefault="00BD3F4D">
      <w:pPr>
        <w:jc w:val="center"/>
        <w:rPr>
          <w:rFonts w:ascii="方正小标宋_GBK" w:eastAsia="方正小标宋_GBK" w:hint="eastAsia"/>
          <w:sz w:val="40"/>
        </w:rPr>
      </w:pPr>
    </w:p>
    <w:p w:rsidR="00BD3F4D" w:rsidRDefault="00BD3F4D">
      <w:pPr>
        <w:jc w:val="center"/>
        <w:rPr>
          <w:rFonts w:ascii="方正小标宋_GBK" w:eastAsia="方正小标宋_GBK" w:hint="eastAsia"/>
          <w:sz w:val="40"/>
        </w:rPr>
      </w:pPr>
    </w:p>
    <w:p w:rsidR="00BD3F4D" w:rsidRDefault="00BD3F4D">
      <w:pPr>
        <w:jc w:val="center"/>
        <w:rPr>
          <w:rFonts w:ascii="方正小标宋_GBK" w:eastAsia="方正小标宋_GBK" w:hint="eastAsia"/>
          <w:sz w:val="40"/>
        </w:rPr>
      </w:pPr>
    </w:p>
    <w:p w:rsidR="00BD3F4D" w:rsidRDefault="00BD3F4D">
      <w:pPr>
        <w:jc w:val="center"/>
        <w:rPr>
          <w:rFonts w:ascii="方正小标宋_GBK" w:eastAsia="方正小标宋_GBK" w:hint="eastAsia"/>
          <w:sz w:val="40"/>
        </w:rPr>
      </w:pPr>
    </w:p>
    <w:p w:rsidR="00BD3F4D" w:rsidRDefault="00BD3F4D">
      <w:pPr>
        <w:jc w:val="center"/>
        <w:rPr>
          <w:rFonts w:ascii="方正小标宋_GBK" w:eastAsia="方正小标宋_GBK"/>
          <w:sz w:val="40"/>
        </w:rPr>
      </w:pPr>
    </w:p>
    <w:p w:rsidR="000C0ED0" w:rsidRDefault="000C0ED0">
      <w:pPr>
        <w:jc w:val="center"/>
        <w:rPr>
          <w:rFonts w:ascii="方正小标宋_GBK" w:eastAsia="方正小标宋_GBK"/>
          <w:sz w:val="40"/>
        </w:rPr>
      </w:pPr>
    </w:p>
    <w:p w:rsidR="000C0ED0" w:rsidRDefault="000C0ED0">
      <w:pPr>
        <w:rPr>
          <w:rFonts w:ascii="方正小标宋_GBK" w:eastAsia="方正小标宋_GBK"/>
          <w:sz w:val="40"/>
        </w:rPr>
      </w:pPr>
    </w:p>
    <w:p w:rsidR="000C0ED0" w:rsidRDefault="000C0ED0">
      <w:pPr>
        <w:jc w:val="center"/>
        <w:rPr>
          <w:rFonts w:ascii="楷体_GB2312" w:eastAsia="楷体_GB2312"/>
          <w:b/>
          <w:w w:val="90"/>
          <w:sz w:val="40"/>
        </w:rPr>
      </w:pPr>
    </w:p>
    <w:p w:rsidR="000C0ED0" w:rsidRDefault="000C0ED0">
      <w:pPr>
        <w:jc w:val="center"/>
        <w:rPr>
          <w:rFonts w:ascii="楷体_GB2312" w:eastAsia="楷体_GB2312"/>
          <w:b/>
          <w:w w:val="90"/>
          <w:sz w:val="40"/>
        </w:rPr>
      </w:pPr>
    </w:p>
    <w:p w:rsidR="000C0ED0" w:rsidRDefault="005B47A4">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一九年四月</w:t>
      </w:r>
    </w:p>
    <w:p w:rsidR="000C0ED0" w:rsidRDefault="005B47A4">
      <w:pPr>
        <w:jc w:val="center"/>
        <w:rPr>
          <w:rFonts w:ascii="方正小标宋_GBK" w:eastAsia="方正小标宋_GBK"/>
          <w:sz w:val="32"/>
        </w:rPr>
      </w:pPr>
      <w:r>
        <w:rPr>
          <w:rFonts w:ascii="方正小标宋_GBK" w:eastAsia="方正小标宋_GBK"/>
          <w:sz w:val="32"/>
        </w:rPr>
        <w:br w:type="page"/>
      </w:r>
    </w:p>
    <w:p w:rsidR="000C0ED0" w:rsidRDefault="005B47A4">
      <w:pPr>
        <w:pStyle w:val="a5"/>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w:t>
      </w:r>
      <w:r>
        <w:rPr>
          <w:rFonts w:ascii="黑体" w:eastAsia="黑体" w:hAnsi="黑体" w:hint="eastAsia"/>
          <w:color w:val="000000"/>
          <w:sz w:val="44"/>
          <w:szCs w:val="32"/>
        </w:rPr>
        <w:t> </w:t>
      </w:r>
      <w:r>
        <w:rPr>
          <w:rFonts w:ascii="黑体" w:eastAsia="黑体" w:hAnsi="黑体" w:hint="eastAsia"/>
          <w:color w:val="000000"/>
          <w:sz w:val="44"/>
          <w:szCs w:val="32"/>
        </w:rPr>
        <w:t>录</w:t>
      </w:r>
    </w:p>
    <w:p w:rsidR="000C0ED0" w:rsidRDefault="000C0ED0">
      <w:pPr>
        <w:pStyle w:val="a5"/>
        <w:topLinePunct/>
        <w:spacing w:before="0" w:beforeAutospacing="0" w:after="0" w:afterAutospacing="0" w:line="360" w:lineRule="auto"/>
        <w:jc w:val="center"/>
        <w:rPr>
          <w:rFonts w:ascii="黑体" w:eastAsia="黑体" w:hAnsi="黑体"/>
          <w:color w:val="000000"/>
          <w:sz w:val="36"/>
          <w:szCs w:val="32"/>
        </w:rPr>
      </w:pPr>
    </w:p>
    <w:p w:rsidR="000C0ED0" w:rsidRDefault="005B47A4">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0C0ED0" w:rsidRDefault="005B47A4">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0C0ED0" w:rsidRDefault="005B47A4">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0C0ED0" w:rsidRDefault="005B47A4">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w:t>
      </w:r>
      <w:r>
        <w:rPr>
          <w:rFonts w:ascii="黑体" w:eastAsia="黑体" w:hAnsi="黑体" w:hint="eastAsia"/>
          <w:color w:val="000000"/>
          <w:sz w:val="32"/>
          <w:szCs w:val="32"/>
        </w:rPr>
        <w:t xml:space="preserve"> 2019</w:t>
      </w:r>
      <w:r>
        <w:rPr>
          <w:rFonts w:ascii="黑体" w:eastAsia="黑体" w:hAnsi="黑体" w:hint="eastAsia"/>
          <w:color w:val="000000"/>
          <w:sz w:val="32"/>
          <w:szCs w:val="32"/>
        </w:rPr>
        <w:t>年部门预算情况说明</w:t>
      </w:r>
    </w:p>
    <w:p w:rsidR="000C0ED0" w:rsidRDefault="005B47A4">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Pr>
          <w:rFonts w:ascii="黑体" w:eastAsia="黑体" w:hAnsi="黑体" w:hint="eastAsia"/>
          <w:color w:val="000000"/>
          <w:sz w:val="32"/>
          <w:szCs w:val="32"/>
        </w:rPr>
        <w:t xml:space="preserve"> </w:t>
      </w:r>
      <w:r>
        <w:rPr>
          <w:rFonts w:ascii="黑体" w:eastAsia="黑体" w:hAnsi="黑体" w:hint="eastAsia"/>
          <w:color w:val="000000"/>
          <w:sz w:val="32"/>
          <w:szCs w:val="32"/>
        </w:rPr>
        <w:t>名词解释</w:t>
      </w:r>
    </w:p>
    <w:p w:rsidR="000C0ED0" w:rsidRDefault="005B47A4">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w:t>
      </w:r>
      <w:r w:rsidR="00BD3F4D" w:rsidRPr="00BD3F4D">
        <w:rPr>
          <w:rFonts w:ascii="黑体" w:eastAsia="黑体" w:hAnsi="黑体" w:hint="eastAsia"/>
          <w:color w:val="000000"/>
          <w:sz w:val="32"/>
          <w:szCs w:val="32"/>
        </w:rPr>
        <w:t>濮阳市华龙区食品药品监督管理局</w:t>
      </w:r>
      <w:r>
        <w:rPr>
          <w:rFonts w:ascii="黑体" w:eastAsia="黑体" w:hAnsi="黑体" w:hint="eastAsia"/>
          <w:color w:val="000000"/>
          <w:sz w:val="32"/>
          <w:szCs w:val="32"/>
        </w:rPr>
        <w:t>2019</w:t>
      </w:r>
      <w:r>
        <w:rPr>
          <w:rFonts w:ascii="黑体" w:eastAsia="黑体" w:hAnsi="黑体" w:hint="eastAsia"/>
          <w:color w:val="000000"/>
          <w:sz w:val="32"/>
          <w:szCs w:val="32"/>
        </w:rPr>
        <w:t>年部门预算表</w:t>
      </w:r>
    </w:p>
    <w:p w:rsidR="000C0ED0" w:rsidRDefault="005B47A4">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一、部门收支总表</w:t>
      </w:r>
    </w:p>
    <w:p w:rsidR="000C0ED0" w:rsidRDefault="005B47A4">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二、部门收入总表</w:t>
      </w:r>
    </w:p>
    <w:p w:rsidR="000C0ED0" w:rsidRDefault="005B47A4">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三、部门支出总表</w:t>
      </w:r>
    </w:p>
    <w:p w:rsidR="000C0ED0" w:rsidRDefault="005B47A4">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四、财政拨款收支总表</w:t>
      </w:r>
    </w:p>
    <w:p w:rsidR="000C0ED0" w:rsidRDefault="005B47A4">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五、一般公共预算支出表</w:t>
      </w:r>
    </w:p>
    <w:p w:rsidR="000C0ED0" w:rsidRDefault="005B47A4">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六、一般公共预算基本支出表</w:t>
      </w:r>
    </w:p>
    <w:p w:rsidR="000C0ED0" w:rsidRDefault="005B47A4">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七、一般公共预算“三公”经费支出表</w:t>
      </w:r>
    </w:p>
    <w:p w:rsidR="000C0ED0" w:rsidRDefault="005B47A4">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八、政府性基金预算支出表</w:t>
      </w:r>
    </w:p>
    <w:p w:rsidR="000C0ED0" w:rsidRDefault="000C0ED0">
      <w:pPr>
        <w:ind w:firstLineChars="200" w:firstLine="640"/>
        <w:rPr>
          <w:rFonts w:ascii="黑体" w:eastAsia="黑体" w:hAnsi="黑体"/>
          <w:sz w:val="32"/>
          <w:szCs w:val="32"/>
        </w:rPr>
      </w:pPr>
    </w:p>
    <w:p w:rsidR="000C0ED0" w:rsidRDefault="005B47A4">
      <w:pPr>
        <w:rPr>
          <w:rFonts w:ascii="黑体" w:eastAsia="黑体" w:hAnsi="黑体"/>
          <w:sz w:val="32"/>
          <w:szCs w:val="32"/>
        </w:rPr>
      </w:pPr>
      <w:r>
        <w:rPr>
          <w:rFonts w:ascii="黑体" w:eastAsia="黑体" w:hAnsi="黑体"/>
          <w:sz w:val="32"/>
          <w:szCs w:val="32"/>
        </w:rPr>
        <w:br w:type="page"/>
      </w:r>
    </w:p>
    <w:p w:rsidR="000C0ED0" w:rsidRDefault="000C0ED0">
      <w:pPr>
        <w:ind w:firstLineChars="200" w:firstLine="640"/>
        <w:rPr>
          <w:rFonts w:ascii="黑体" w:eastAsia="黑体" w:hAnsi="黑体"/>
          <w:sz w:val="32"/>
          <w:szCs w:val="32"/>
        </w:rPr>
      </w:pPr>
    </w:p>
    <w:p w:rsidR="000C0ED0" w:rsidRDefault="005B47A4">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0C0ED0" w:rsidRDefault="005B47A4">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0C0ED0" w:rsidRDefault="005B47A4">
      <w:pPr>
        <w:ind w:firstLineChars="200" w:firstLine="640"/>
        <w:rPr>
          <w:rFonts w:ascii="黑体" w:eastAsia="黑体" w:hAnsi="黑体"/>
          <w:sz w:val="32"/>
          <w:szCs w:val="32"/>
        </w:rPr>
      </w:pPr>
      <w:r>
        <w:rPr>
          <w:rFonts w:ascii="黑体" w:eastAsia="黑体" w:hAnsi="黑体"/>
          <w:sz w:val="32"/>
          <w:szCs w:val="32"/>
        </w:rPr>
        <w:t> </w:t>
      </w:r>
    </w:p>
    <w:p w:rsidR="000C0ED0" w:rsidRDefault="005B47A4">
      <w:pPr>
        <w:ind w:firstLine="420"/>
        <w:rPr>
          <w:rFonts w:ascii="仿宋" w:eastAsia="仿宋" w:hAnsi="仿宋" w:cs="仿宋"/>
          <w:sz w:val="32"/>
          <w:szCs w:val="32"/>
        </w:rPr>
      </w:pPr>
      <w:r>
        <w:rPr>
          <w:rFonts w:ascii="黑体" w:eastAsia="黑体" w:hAnsi="黑体" w:hint="eastAsia"/>
          <w:sz w:val="32"/>
          <w:szCs w:val="32"/>
        </w:rPr>
        <w:t>一、</w:t>
      </w:r>
      <w:r>
        <w:rPr>
          <w:rFonts w:ascii="黑体" w:eastAsia="黑体" w:hAnsi="黑体" w:hint="eastAsia"/>
          <w:sz w:val="32"/>
          <w:szCs w:val="32"/>
        </w:rPr>
        <w:t>部门主要职责</w:t>
      </w:r>
    </w:p>
    <w:p w:rsidR="000C0ED0" w:rsidRDefault="005B47A4">
      <w:pPr>
        <w:ind w:firstLine="420"/>
        <w:rPr>
          <w:rFonts w:ascii="仿宋" w:eastAsia="仿宋" w:hAnsi="仿宋" w:cs="仿宋"/>
          <w:sz w:val="32"/>
          <w:szCs w:val="32"/>
        </w:rPr>
      </w:pPr>
      <w:r>
        <w:rPr>
          <w:rFonts w:ascii="仿宋" w:eastAsia="仿宋" w:hAnsi="仿宋" w:cs="仿宋" w:hint="eastAsia"/>
          <w:sz w:val="32"/>
          <w:szCs w:val="32"/>
        </w:rPr>
        <w:t>濮阳市华龙区食药局是贯彻落实上级有关食品、药品、保健品、化妆品安全管理方面的法律、法规和行政规章，组织有关部门制定食品、药品、保健品、化妆品安全管理的综合监督政策、工作规划并实施监督管理的区政府工作部门，主要职责有：</w:t>
      </w:r>
    </w:p>
    <w:p w:rsidR="000C0ED0" w:rsidRDefault="005B47A4">
      <w:pPr>
        <w:snapToGrid w:val="0"/>
        <w:spacing w:line="520" w:lineRule="exact"/>
        <w:ind w:firstLine="420"/>
        <w:rPr>
          <w:rFonts w:ascii="仿宋" w:eastAsia="仿宋" w:hAnsi="仿宋" w:cs="仿宋"/>
          <w:bCs/>
          <w:sz w:val="32"/>
          <w:szCs w:val="32"/>
        </w:rPr>
      </w:pPr>
      <w:r>
        <w:rPr>
          <w:rFonts w:ascii="仿宋" w:eastAsia="仿宋" w:hAnsi="仿宋" w:cs="仿宋" w:hint="eastAsia"/>
          <w:bCs/>
          <w:sz w:val="32"/>
          <w:szCs w:val="32"/>
        </w:rPr>
        <w:t>1.</w:t>
      </w:r>
      <w:r>
        <w:rPr>
          <w:rFonts w:ascii="仿宋" w:eastAsia="仿宋" w:hAnsi="仿宋" w:cs="仿宋" w:hint="eastAsia"/>
          <w:bCs/>
          <w:sz w:val="32"/>
          <w:szCs w:val="32"/>
        </w:rPr>
        <w:t>贯彻执行食品安全、药品、医疗器械、化妆品监督管理法律、法规。推动建立落实食品药品安全企业主体责任、地方政府负总责的机制，建立食品药品重大信息直报制度并组织实施和监督检查，着力防范区域性、系统性食品药品安全风险。</w:t>
      </w:r>
    </w:p>
    <w:p w:rsidR="000C0ED0" w:rsidRDefault="005B47A4">
      <w:pPr>
        <w:snapToGrid w:val="0"/>
        <w:spacing w:line="520" w:lineRule="exact"/>
        <w:ind w:firstLine="420"/>
        <w:rPr>
          <w:rFonts w:ascii="仿宋" w:eastAsia="仿宋" w:hAnsi="仿宋" w:cs="仿宋"/>
          <w:bCs/>
          <w:sz w:val="32"/>
          <w:szCs w:val="32"/>
        </w:rPr>
      </w:pPr>
      <w:r>
        <w:rPr>
          <w:rFonts w:ascii="仿宋" w:eastAsia="仿宋" w:hAnsi="仿宋" w:cs="仿宋" w:hint="eastAsia"/>
          <w:bCs/>
          <w:sz w:val="32"/>
          <w:szCs w:val="32"/>
        </w:rPr>
        <w:t>2.</w:t>
      </w:r>
      <w:r>
        <w:rPr>
          <w:rFonts w:ascii="仿宋" w:eastAsia="仿宋" w:hAnsi="仿宋" w:cs="仿宋" w:hint="eastAsia"/>
          <w:bCs/>
          <w:sz w:val="32"/>
          <w:szCs w:val="32"/>
        </w:rPr>
        <w:t>依法组织实施食品行政许可和质量安全监督管理，建立食品安全隐患排查治理机制，</w:t>
      </w:r>
      <w:r>
        <w:rPr>
          <w:rFonts w:ascii="仿宋" w:eastAsia="仿宋" w:hAnsi="仿宋" w:cs="仿宋" w:hint="eastAsia"/>
          <w:bCs/>
          <w:sz w:val="32"/>
          <w:szCs w:val="32"/>
        </w:rPr>
        <w:t>制定全区食品安全检查年度计划、重大整顿治理方案并组织实施。建立并组织实施食品药品安全信息统一发布制度，公布重大食品安全信息。参与制定食品安全风险监测计划，根据食品安全风险检测计划参与食品安全风险检测工作。</w:t>
      </w:r>
    </w:p>
    <w:p w:rsidR="000C0ED0" w:rsidRDefault="005B47A4">
      <w:pPr>
        <w:snapToGrid w:val="0"/>
        <w:spacing w:line="520" w:lineRule="exact"/>
        <w:ind w:firstLine="420"/>
        <w:rPr>
          <w:rFonts w:ascii="仿宋" w:eastAsia="仿宋" w:hAnsi="仿宋" w:cs="仿宋"/>
          <w:bCs/>
          <w:sz w:val="32"/>
          <w:szCs w:val="32"/>
        </w:rPr>
      </w:pPr>
      <w:r>
        <w:rPr>
          <w:rFonts w:ascii="仿宋" w:eastAsia="仿宋" w:hAnsi="仿宋" w:cs="仿宋" w:hint="eastAsia"/>
          <w:bCs/>
          <w:sz w:val="32"/>
          <w:szCs w:val="32"/>
        </w:rPr>
        <w:t>3.</w:t>
      </w:r>
      <w:r>
        <w:rPr>
          <w:rFonts w:ascii="仿宋" w:eastAsia="仿宋" w:hAnsi="仿宋" w:cs="仿宋" w:hint="eastAsia"/>
          <w:bCs/>
          <w:sz w:val="32"/>
          <w:szCs w:val="32"/>
        </w:rPr>
        <w:t>监督实施药品和医疗器械标准、分类管理制度。负责药品、医疗器械研制、生产、流通和使用质量安全监管。建立</w:t>
      </w:r>
      <w:r>
        <w:rPr>
          <w:rFonts w:ascii="仿宋" w:eastAsia="仿宋" w:hAnsi="仿宋" w:cs="仿宋" w:hint="eastAsia"/>
          <w:bCs/>
          <w:sz w:val="32"/>
          <w:szCs w:val="32"/>
        </w:rPr>
        <w:lastRenderedPageBreak/>
        <w:t>药品不良反应、医疗器械不良事件检测体系，并开展检测和处置工作。根据化妆品监督管理办法组织实施化妆品监督管理。</w:t>
      </w:r>
    </w:p>
    <w:p w:rsidR="000C0ED0" w:rsidRDefault="005B47A4">
      <w:pPr>
        <w:snapToGrid w:val="0"/>
        <w:spacing w:line="520" w:lineRule="exact"/>
        <w:ind w:firstLine="420"/>
        <w:rPr>
          <w:rFonts w:ascii="仿宋" w:eastAsia="仿宋" w:hAnsi="仿宋" w:cs="仿宋"/>
          <w:bCs/>
          <w:sz w:val="32"/>
          <w:szCs w:val="32"/>
        </w:rPr>
      </w:pPr>
      <w:r>
        <w:rPr>
          <w:rFonts w:ascii="仿宋" w:eastAsia="仿宋" w:hAnsi="仿宋" w:cs="仿宋" w:hint="eastAsia"/>
          <w:bCs/>
          <w:sz w:val="32"/>
          <w:szCs w:val="32"/>
        </w:rPr>
        <w:t>4.</w:t>
      </w:r>
      <w:r>
        <w:rPr>
          <w:rFonts w:ascii="仿宋" w:eastAsia="仿宋" w:hAnsi="仿宋" w:cs="仿宋" w:hint="eastAsia"/>
          <w:bCs/>
          <w:sz w:val="32"/>
          <w:szCs w:val="32"/>
        </w:rPr>
        <w:t>负责制定食品、药品、化妆品、医疗器械监管制度并组织实施，组织查处违法违规行为。监督实施问</w:t>
      </w:r>
      <w:r>
        <w:rPr>
          <w:rFonts w:ascii="仿宋" w:eastAsia="仿宋" w:hAnsi="仿宋" w:cs="仿宋" w:hint="eastAsia"/>
          <w:bCs/>
          <w:sz w:val="32"/>
          <w:szCs w:val="32"/>
        </w:rPr>
        <w:t>题产品召回和处置。</w:t>
      </w:r>
    </w:p>
    <w:p w:rsidR="000C0ED0" w:rsidRDefault="005B47A4">
      <w:pPr>
        <w:snapToGrid w:val="0"/>
        <w:spacing w:line="520" w:lineRule="exact"/>
        <w:ind w:firstLine="420"/>
        <w:rPr>
          <w:rFonts w:ascii="仿宋" w:eastAsia="仿宋" w:hAnsi="仿宋" w:cs="仿宋"/>
          <w:bCs/>
          <w:sz w:val="32"/>
          <w:szCs w:val="32"/>
        </w:rPr>
      </w:pPr>
      <w:r>
        <w:rPr>
          <w:rFonts w:ascii="仿宋" w:eastAsia="仿宋" w:hAnsi="仿宋" w:cs="仿宋" w:hint="eastAsia"/>
          <w:bCs/>
          <w:sz w:val="32"/>
          <w:szCs w:val="32"/>
        </w:rPr>
        <w:t>5.</w:t>
      </w:r>
      <w:r>
        <w:rPr>
          <w:rFonts w:ascii="仿宋" w:eastAsia="仿宋" w:hAnsi="仿宋" w:cs="仿宋" w:hint="eastAsia"/>
          <w:bCs/>
          <w:sz w:val="32"/>
          <w:szCs w:val="32"/>
        </w:rPr>
        <w:t>负责食品药品安全事故应急体系建设，组织和指导食品药品安全事故应急处置和调查处理工作，监督事故查处落实情况。</w:t>
      </w:r>
    </w:p>
    <w:p w:rsidR="000C0ED0" w:rsidRDefault="005B47A4">
      <w:pPr>
        <w:snapToGrid w:val="0"/>
        <w:spacing w:line="520" w:lineRule="exact"/>
        <w:ind w:firstLine="420"/>
        <w:rPr>
          <w:rFonts w:ascii="仿宋" w:eastAsia="仿宋" w:hAnsi="仿宋" w:cs="仿宋"/>
          <w:bCs/>
          <w:sz w:val="32"/>
          <w:szCs w:val="32"/>
        </w:rPr>
      </w:pPr>
      <w:r>
        <w:rPr>
          <w:rFonts w:ascii="仿宋" w:eastAsia="仿宋" w:hAnsi="仿宋" w:cs="仿宋" w:hint="eastAsia"/>
          <w:bCs/>
          <w:sz w:val="32"/>
          <w:szCs w:val="32"/>
        </w:rPr>
        <w:t>6.</w:t>
      </w:r>
      <w:r>
        <w:rPr>
          <w:rFonts w:ascii="仿宋" w:eastAsia="仿宋" w:hAnsi="仿宋" w:cs="仿宋" w:hint="eastAsia"/>
          <w:bCs/>
          <w:sz w:val="32"/>
          <w:szCs w:val="32"/>
        </w:rPr>
        <w:t>负责组织实施食品药品安全科技发展规划，推动食品药品检验检测体系、电子监管追溯体系和信息化建设。</w:t>
      </w:r>
    </w:p>
    <w:p w:rsidR="000C0ED0" w:rsidRDefault="005B47A4">
      <w:pPr>
        <w:snapToGrid w:val="0"/>
        <w:spacing w:line="520" w:lineRule="exact"/>
        <w:ind w:firstLine="420"/>
        <w:rPr>
          <w:rFonts w:ascii="仿宋" w:eastAsia="仿宋" w:hAnsi="仿宋" w:cs="仿宋"/>
          <w:bCs/>
          <w:sz w:val="32"/>
          <w:szCs w:val="32"/>
        </w:rPr>
      </w:pPr>
      <w:r>
        <w:rPr>
          <w:rFonts w:ascii="仿宋" w:eastAsia="仿宋" w:hAnsi="仿宋" w:cs="仿宋" w:hint="eastAsia"/>
          <w:bCs/>
          <w:sz w:val="32"/>
          <w:szCs w:val="32"/>
        </w:rPr>
        <w:t>7.</w:t>
      </w:r>
      <w:r>
        <w:rPr>
          <w:rFonts w:ascii="仿宋" w:eastAsia="仿宋" w:hAnsi="仿宋" w:cs="仿宋" w:hint="eastAsia"/>
          <w:bCs/>
          <w:sz w:val="32"/>
          <w:szCs w:val="32"/>
        </w:rPr>
        <w:t>负责开展食品药品安全宣传、教育培训、对外交流与合作。推动诚信体系建设。</w:t>
      </w:r>
    </w:p>
    <w:p w:rsidR="000C0ED0" w:rsidRDefault="005B47A4">
      <w:pPr>
        <w:snapToGrid w:val="0"/>
        <w:spacing w:line="520" w:lineRule="exact"/>
        <w:ind w:firstLine="420"/>
        <w:rPr>
          <w:rFonts w:ascii="仿宋" w:eastAsia="仿宋" w:hAnsi="仿宋" w:cs="仿宋"/>
          <w:bCs/>
          <w:sz w:val="32"/>
          <w:szCs w:val="32"/>
        </w:rPr>
      </w:pPr>
      <w:r>
        <w:rPr>
          <w:rFonts w:ascii="仿宋" w:eastAsia="仿宋" w:hAnsi="仿宋" w:cs="仿宋" w:hint="eastAsia"/>
          <w:bCs/>
          <w:sz w:val="32"/>
          <w:szCs w:val="32"/>
        </w:rPr>
        <w:t>8.</w:t>
      </w:r>
      <w:r>
        <w:rPr>
          <w:rFonts w:ascii="仿宋" w:eastAsia="仿宋" w:hAnsi="仿宋" w:cs="仿宋" w:hint="eastAsia"/>
          <w:bCs/>
          <w:sz w:val="32"/>
          <w:szCs w:val="32"/>
        </w:rPr>
        <w:t>指导领导直属单位和派出机构开展食品药品监督管理工作，规范行政执法行为，完善行政执法与刑事司法衔接机制。</w:t>
      </w:r>
    </w:p>
    <w:p w:rsidR="000C0ED0" w:rsidRDefault="005B47A4">
      <w:pPr>
        <w:ind w:firstLineChars="200" w:firstLine="640"/>
        <w:rPr>
          <w:rFonts w:ascii="黑体" w:eastAsia="黑体" w:hAnsi="黑体"/>
          <w:sz w:val="32"/>
          <w:szCs w:val="32"/>
        </w:rPr>
      </w:pPr>
      <w:r>
        <w:rPr>
          <w:rFonts w:ascii="黑体" w:eastAsia="黑体" w:hAnsi="黑体" w:hint="eastAsia"/>
          <w:sz w:val="32"/>
          <w:szCs w:val="32"/>
        </w:rPr>
        <w:t>二、机构设置情况</w:t>
      </w:r>
    </w:p>
    <w:p w:rsidR="000C0ED0" w:rsidRDefault="005B47A4">
      <w:pPr>
        <w:ind w:firstLineChars="200" w:firstLine="640"/>
        <w:rPr>
          <w:rFonts w:ascii="仿宋" w:eastAsia="仿宋" w:hAnsi="仿宋"/>
          <w:sz w:val="32"/>
          <w:szCs w:val="32"/>
        </w:rPr>
      </w:pPr>
      <w:r>
        <w:rPr>
          <w:rFonts w:ascii="仿宋" w:eastAsia="仿宋" w:hAnsi="仿宋" w:hint="eastAsia"/>
          <w:sz w:val="32"/>
          <w:szCs w:val="32"/>
        </w:rPr>
        <w:t>根据工作职责及实际工作需要，</w:t>
      </w:r>
      <w:r>
        <w:rPr>
          <w:rFonts w:ascii="仿宋" w:eastAsia="仿宋" w:hAnsi="仿宋" w:hint="eastAsia"/>
          <w:sz w:val="32"/>
          <w:szCs w:val="32"/>
        </w:rPr>
        <w:t>华龙区食药局</w:t>
      </w:r>
      <w:r>
        <w:rPr>
          <w:rFonts w:ascii="仿宋" w:eastAsia="仿宋" w:hAnsi="仿宋" w:cs="仿宋" w:hint="eastAsia"/>
          <w:bCs/>
          <w:sz w:val="32"/>
          <w:szCs w:val="32"/>
        </w:rPr>
        <w:t>局机关设有办公室（政策法规股）、食品安全协调督查股（应急管理股）、食品生产监管股、食品流通监管股、食品餐饮监管股、药品化妆品监管股（医疗器械监管股）、财务股（科技装备股）、人事股、宣教股、食品药品监管大队等</w:t>
      </w:r>
      <w:r>
        <w:rPr>
          <w:rFonts w:ascii="仿宋" w:eastAsia="仿宋" w:hAnsi="仿宋" w:cs="仿宋" w:hint="eastAsia"/>
          <w:bCs/>
          <w:sz w:val="32"/>
          <w:szCs w:val="32"/>
        </w:rPr>
        <w:t>10</w:t>
      </w:r>
      <w:r>
        <w:rPr>
          <w:rFonts w:ascii="仿宋" w:eastAsia="仿宋" w:hAnsi="仿宋" w:cs="仿宋" w:hint="eastAsia"/>
          <w:bCs/>
          <w:sz w:val="32"/>
          <w:szCs w:val="32"/>
        </w:rPr>
        <w:t>个内设机构。下设</w:t>
      </w:r>
      <w:r>
        <w:rPr>
          <w:rFonts w:ascii="仿宋" w:eastAsia="仿宋" w:hAnsi="仿宋" w:cs="仿宋" w:hint="eastAsia"/>
          <w:bCs/>
          <w:sz w:val="32"/>
          <w:szCs w:val="32"/>
        </w:rPr>
        <w:t>11</w:t>
      </w:r>
      <w:r>
        <w:rPr>
          <w:rFonts w:ascii="仿宋" w:eastAsia="仿宋" w:hAnsi="仿宋" w:cs="仿宋" w:hint="eastAsia"/>
          <w:bCs/>
          <w:sz w:val="32"/>
          <w:szCs w:val="32"/>
        </w:rPr>
        <w:t>个乡镇</w:t>
      </w:r>
      <w:proofErr w:type="gramStart"/>
      <w:r>
        <w:rPr>
          <w:rFonts w:ascii="仿宋" w:eastAsia="仿宋" w:hAnsi="仿宋" w:cs="仿宋" w:hint="eastAsia"/>
          <w:bCs/>
          <w:sz w:val="32"/>
          <w:szCs w:val="32"/>
        </w:rPr>
        <w:t>办食品</w:t>
      </w:r>
      <w:proofErr w:type="gramEnd"/>
      <w:r>
        <w:rPr>
          <w:rFonts w:ascii="仿宋" w:eastAsia="仿宋" w:hAnsi="仿宋" w:cs="仿宋" w:hint="eastAsia"/>
          <w:bCs/>
          <w:sz w:val="32"/>
          <w:szCs w:val="32"/>
        </w:rPr>
        <w:t>药品监督管理所，每个办事处设立一个监管所。区政府食品安全委员会办公室为区食品药品监督管理局挂牌的正科级机构</w:t>
      </w:r>
      <w:r>
        <w:rPr>
          <w:rFonts w:ascii="仿宋" w:eastAsia="仿宋" w:hAnsi="仿宋" w:cs="仿宋" w:hint="eastAsia"/>
          <w:bCs/>
          <w:sz w:val="32"/>
          <w:szCs w:val="32"/>
        </w:rPr>
        <w:t>。</w:t>
      </w:r>
      <w:r w:rsidR="00BD3F4D">
        <w:rPr>
          <w:rFonts w:ascii="仿宋" w:eastAsia="仿宋" w:hAnsi="仿宋" w:cs="仿宋" w:hint="eastAsia"/>
          <w:bCs/>
          <w:sz w:val="32"/>
          <w:szCs w:val="32"/>
        </w:rPr>
        <w:t>上述机构均非独立核算。</w:t>
      </w:r>
    </w:p>
    <w:p w:rsidR="000C0ED0" w:rsidRDefault="000C0ED0">
      <w:pPr>
        <w:ind w:firstLineChars="200" w:firstLine="640"/>
        <w:rPr>
          <w:rFonts w:ascii="仿宋" w:eastAsia="仿宋" w:hAnsi="仿宋"/>
          <w:sz w:val="32"/>
          <w:szCs w:val="32"/>
        </w:rPr>
      </w:pPr>
    </w:p>
    <w:p w:rsidR="000C0ED0" w:rsidRDefault="000C0ED0">
      <w:pPr>
        <w:ind w:firstLineChars="200" w:firstLine="640"/>
        <w:rPr>
          <w:rFonts w:ascii="黑体" w:eastAsia="黑体" w:hAnsi="黑体"/>
          <w:sz w:val="32"/>
          <w:szCs w:val="32"/>
        </w:rPr>
      </w:pPr>
    </w:p>
    <w:p w:rsidR="000C0ED0" w:rsidRDefault="005B47A4">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0C0ED0" w:rsidRDefault="005B47A4">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2019</w:t>
      </w:r>
      <w:r>
        <w:rPr>
          <w:rFonts w:ascii="黑体" w:eastAsia="黑体" w:hAnsi="黑体" w:hint="eastAsia"/>
          <w:color w:val="000000"/>
          <w:sz w:val="36"/>
          <w:szCs w:val="32"/>
        </w:rPr>
        <w:t>年部门预算情况说明</w:t>
      </w:r>
    </w:p>
    <w:p w:rsidR="000C0ED0" w:rsidRDefault="000C0ED0">
      <w:pPr>
        <w:ind w:firstLineChars="200" w:firstLine="640"/>
        <w:rPr>
          <w:rFonts w:ascii="华文仿宋" w:eastAsia="华文仿宋" w:hAnsi="华文仿宋"/>
          <w:sz w:val="32"/>
          <w:szCs w:val="32"/>
        </w:rPr>
      </w:pPr>
    </w:p>
    <w:p w:rsidR="000C0ED0" w:rsidRDefault="005B47A4">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0C0ED0" w:rsidRDefault="005B47A4">
      <w:pPr>
        <w:ind w:firstLineChars="200" w:firstLine="640"/>
        <w:rPr>
          <w:rFonts w:ascii="仿宋" w:eastAsia="仿宋" w:hAnsi="仿宋"/>
          <w:sz w:val="32"/>
          <w:szCs w:val="32"/>
        </w:rPr>
      </w:pPr>
      <w:r>
        <w:rPr>
          <w:rFonts w:ascii="仿宋" w:eastAsia="仿宋" w:hAnsi="仿宋" w:hint="eastAsia"/>
          <w:sz w:val="32"/>
          <w:szCs w:val="32"/>
        </w:rPr>
        <w:t>本部门无独立核算的下属预算单位，部门本级预算即汇总预算。</w:t>
      </w: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年本部门财政预算收入总计</w:t>
      </w:r>
      <w:r>
        <w:rPr>
          <w:rFonts w:ascii="仿宋" w:eastAsia="仿宋" w:hAnsi="仿宋" w:hint="eastAsia"/>
          <w:sz w:val="32"/>
          <w:szCs w:val="32"/>
        </w:rPr>
        <w:t>850.13</w:t>
      </w:r>
      <w:r>
        <w:rPr>
          <w:rFonts w:ascii="仿宋" w:eastAsia="仿宋" w:hAnsi="仿宋" w:hint="eastAsia"/>
          <w:sz w:val="32"/>
          <w:szCs w:val="32"/>
        </w:rPr>
        <w:t>万元，支出总计</w:t>
      </w:r>
      <w:r>
        <w:rPr>
          <w:rFonts w:ascii="仿宋" w:eastAsia="仿宋" w:hAnsi="仿宋" w:hint="eastAsia"/>
          <w:sz w:val="32"/>
          <w:szCs w:val="32"/>
        </w:rPr>
        <w:t>850.13</w:t>
      </w:r>
      <w:r>
        <w:rPr>
          <w:rFonts w:ascii="仿宋" w:eastAsia="仿宋" w:hAnsi="仿宋" w:hint="eastAsia"/>
          <w:sz w:val="32"/>
          <w:szCs w:val="32"/>
        </w:rPr>
        <w:t>万元。</w:t>
      </w:r>
    </w:p>
    <w:p w:rsidR="000C0ED0" w:rsidRDefault="005B47A4">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0C0ED0" w:rsidRDefault="005B47A4">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年本部门财政预算收入总计</w:t>
      </w:r>
      <w:r>
        <w:rPr>
          <w:rFonts w:ascii="仿宋" w:eastAsia="仿宋" w:hAnsi="仿宋" w:hint="eastAsia"/>
          <w:sz w:val="32"/>
          <w:szCs w:val="32"/>
        </w:rPr>
        <w:t>850.13</w:t>
      </w:r>
      <w:r>
        <w:rPr>
          <w:rFonts w:ascii="仿宋" w:eastAsia="仿宋" w:hAnsi="仿宋" w:hint="eastAsia"/>
          <w:sz w:val="32"/>
          <w:szCs w:val="32"/>
        </w:rPr>
        <w:t>万元，支出总计</w:t>
      </w:r>
      <w:r>
        <w:rPr>
          <w:rFonts w:ascii="仿宋" w:eastAsia="仿宋" w:hAnsi="仿宋" w:hint="eastAsia"/>
          <w:sz w:val="32"/>
          <w:szCs w:val="32"/>
        </w:rPr>
        <w:t>850.13</w:t>
      </w:r>
      <w:r>
        <w:rPr>
          <w:rFonts w:ascii="仿宋" w:eastAsia="仿宋" w:hAnsi="仿宋" w:hint="eastAsia"/>
          <w:sz w:val="32"/>
          <w:szCs w:val="32"/>
        </w:rPr>
        <w:t>万元。其中：基本支出</w:t>
      </w:r>
      <w:r>
        <w:rPr>
          <w:rFonts w:ascii="仿宋" w:eastAsia="仿宋" w:hAnsi="仿宋" w:hint="eastAsia"/>
          <w:sz w:val="32"/>
          <w:szCs w:val="32"/>
        </w:rPr>
        <w:t>664.13</w:t>
      </w:r>
      <w:r>
        <w:rPr>
          <w:rFonts w:ascii="仿宋" w:eastAsia="仿宋" w:hAnsi="仿宋" w:hint="eastAsia"/>
          <w:sz w:val="32"/>
          <w:szCs w:val="32"/>
        </w:rPr>
        <w:t>万元，占比</w:t>
      </w:r>
      <w:r>
        <w:rPr>
          <w:rFonts w:ascii="仿宋" w:eastAsia="仿宋" w:hAnsi="仿宋" w:hint="eastAsia"/>
          <w:sz w:val="32"/>
          <w:szCs w:val="32"/>
        </w:rPr>
        <w:t>78.1</w:t>
      </w:r>
      <w:r>
        <w:rPr>
          <w:rFonts w:ascii="仿宋" w:eastAsia="仿宋" w:hAnsi="仿宋" w:hint="eastAsia"/>
          <w:sz w:val="32"/>
          <w:szCs w:val="32"/>
        </w:rPr>
        <w:t>%</w:t>
      </w:r>
      <w:r>
        <w:rPr>
          <w:rFonts w:ascii="仿宋" w:eastAsia="仿宋" w:hAnsi="仿宋" w:hint="eastAsia"/>
          <w:sz w:val="32"/>
          <w:szCs w:val="32"/>
        </w:rPr>
        <w:t>，项目支出</w:t>
      </w:r>
      <w:r>
        <w:rPr>
          <w:rFonts w:ascii="仿宋" w:eastAsia="仿宋" w:hAnsi="仿宋" w:hint="eastAsia"/>
          <w:sz w:val="32"/>
          <w:szCs w:val="32"/>
        </w:rPr>
        <w:t>186</w:t>
      </w:r>
      <w:r>
        <w:rPr>
          <w:rFonts w:ascii="仿宋" w:eastAsia="仿宋" w:hAnsi="仿宋" w:hint="eastAsia"/>
          <w:sz w:val="32"/>
          <w:szCs w:val="32"/>
        </w:rPr>
        <w:t>万元，占比</w:t>
      </w:r>
      <w:r>
        <w:rPr>
          <w:rFonts w:ascii="仿宋" w:eastAsia="仿宋" w:hAnsi="仿宋" w:hint="eastAsia"/>
          <w:sz w:val="32"/>
          <w:szCs w:val="32"/>
        </w:rPr>
        <w:t>21.9</w:t>
      </w:r>
      <w:r>
        <w:rPr>
          <w:rFonts w:ascii="仿宋" w:eastAsia="仿宋" w:hAnsi="仿宋" w:hint="eastAsia"/>
          <w:sz w:val="32"/>
          <w:szCs w:val="32"/>
        </w:rPr>
        <w:t>%</w:t>
      </w:r>
      <w:r>
        <w:rPr>
          <w:rFonts w:ascii="仿宋" w:eastAsia="仿宋" w:hAnsi="仿宋" w:hint="eastAsia"/>
          <w:sz w:val="32"/>
          <w:szCs w:val="32"/>
        </w:rPr>
        <w:t>。</w:t>
      </w:r>
    </w:p>
    <w:p w:rsidR="000C0ED0" w:rsidRDefault="005B47A4">
      <w:pPr>
        <w:ind w:firstLineChars="200" w:firstLine="640"/>
        <w:rPr>
          <w:rFonts w:ascii="仿宋" w:eastAsia="仿宋" w:hAnsi="仿宋"/>
          <w:sz w:val="32"/>
          <w:szCs w:val="32"/>
        </w:rPr>
      </w:pPr>
      <w:r>
        <w:rPr>
          <w:rFonts w:ascii="仿宋" w:eastAsia="仿宋" w:hAnsi="仿宋" w:hint="eastAsia"/>
          <w:sz w:val="32"/>
          <w:szCs w:val="32"/>
        </w:rPr>
        <w:t>2019</w:t>
      </w:r>
      <w:r>
        <w:rPr>
          <w:rFonts w:ascii="仿宋" w:eastAsia="仿宋" w:hAnsi="仿宋" w:hint="eastAsia"/>
          <w:sz w:val="32"/>
          <w:szCs w:val="32"/>
        </w:rPr>
        <w:t>年本部门财政预算较上年</w:t>
      </w:r>
      <w:r>
        <w:rPr>
          <w:rFonts w:ascii="仿宋" w:eastAsia="仿宋" w:hAnsi="仿宋" w:hint="eastAsia"/>
          <w:sz w:val="32"/>
          <w:szCs w:val="32"/>
        </w:rPr>
        <w:t>减少</w:t>
      </w:r>
      <w:r>
        <w:rPr>
          <w:rFonts w:ascii="仿宋" w:eastAsia="仿宋" w:hAnsi="仿宋" w:hint="eastAsia"/>
          <w:sz w:val="32"/>
          <w:szCs w:val="32"/>
        </w:rPr>
        <w:t>83.76</w:t>
      </w:r>
      <w:r>
        <w:rPr>
          <w:rFonts w:ascii="仿宋" w:eastAsia="仿宋" w:hAnsi="仿宋" w:hint="eastAsia"/>
          <w:sz w:val="32"/>
          <w:szCs w:val="32"/>
        </w:rPr>
        <w:t>万元，减少</w:t>
      </w:r>
      <w:r>
        <w:rPr>
          <w:rFonts w:ascii="仿宋" w:eastAsia="仿宋" w:hAnsi="仿宋" w:hint="eastAsia"/>
          <w:sz w:val="32"/>
          <w:szCs w:val="32"/>
        </w:rPr>
        <w:t>10.20</w:t>
      </w:r>
      <w:r>
        <w:rPr>
          <w:rFonts w:ascii="仿宋" w:eastAsia="仿宋" w:hAnsi="仿宋"/>
          <w:sz w:val="32"/>
          <w:szCs w:val="32"/>
        </w:rPr>
        <w:t>%</w:t>
      </w:r>
      <w:r>
        <w:rPr>
          <w:rFonts w:ascii="仿宋" w:eastAsia="仿宋" w:hAnsi="仿宋" w:hint="eastAsia"/>
          <w:sz w:val="32"/>
          <w:szCs w:val="32"/>
        </w:rPr>
        <w:t>。主要原因是由于按照厉行节约有关要求，压减一般性支出、严控政策及重点专项经费支出，以及一次性、临时性项目支出的减少。</w:t>
      </w:r>
    </w:p>
    <w:p w:rsidR="000C0ED0" w:rsidRDefault="005B47A4">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0C0ED0" w:rsidRDefault="005B47A4">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年本部门机关运行经费安排</w:t>
      </w:r>
      <w:r>
        <w:rPr>
          <w:rFonts w:ascii="仿宋" w:eastAsia="仿宋" w:hAnsi="仿宋" w:hint="eastAsia"/>
          <w:sz w:val="32"/>
          <w:szCs w:val="32"/>
        </w:rPr>
        <w:t>31.6</w:t>
      </w:r>
      <w:r>
        <w:rPr>
          <w:rFonts w:ascii="仿宋" w:eastAsia="仿宋" w:hAnsi="仿宋" w:hint="eastAsia"/>
          <w:sz w:val="32"/>
          <w:szCs w:val="32"/>
        </w:rPr>
        <w:t>万元，主要用于</w:t>
      </w:r>
      <w:r>
        <w:rPr>
          <w:rFonts w:ascii="仿宋" w:eastAsia="仿宋" w:hAnsi="仿宋" w:hint="eastAsia"/>
          <w:sz w:val="32"/>
          <w:szCs w:val="32"/>
        </w:rPr>
        <w:t>办公费、</w:t>
      </w:r>
      <w:r>
        <w:rPr>
          <w:rFonts w:ascii="仿宋" w:eastAsia="仿宋" w:hAnsi="仿宋" w:hint="eastAsia"/>
          <w:sz w:val="32"/>
          <w:szCs w:val="32"/>
        </w:rPr>
        <w:t>会议</w:t>
      </w:r>
      <w:r>
        <w:rPr>
          <w:rFonts w:ascii="仿宋" w:eastAsia="仿宋" w:hAnsi="仿宋" w:hint="eastAsia"/>
          <w:sz w:val="32"/>
          <w:szCs w:val="32"/>
        </w:rPr>
        <w:t>费、</w:t>
      </w:r>
      <w:r>
        <w:rPr>
          <w:rFonts w:ascii="仿宋" w:eastAsia="仿宋" w:hAnsi="仿宋" w:hint="eastAsia"/>
          <w:sz w:val="32"/>
          <w:szCs w:val="32"/>
        </w:rPr>
        <w:t>公务用车运行维护费</w:t>
      </w:r>
      <w:r>
        <w:rPr>
          <w:rFonts w:ascii="仿宋" w:eastAsia="仿宋" w:hAnsi="仿宋" w:hint="eastAsia"/>
          <w:sz w:val="32"/>
          <w:szCs w:val="32"/>
        </w:rPr>
        <w:t>、</w:t>
      </w:r>
      <w:r>
        <w:rPr>
          <w:rFonts w:ascii="仿宋" w:eastAsia="仿宋" w:hAnsi="仿宋" w:hint="eastAsia"/>
          <w:sz w:val="32"/>
          <w:szCs w:val="32"/>
        </w:rPr>
        <w:t>其他商品和服务支出</w:t>
      </w:r>
      <w:r w:rsidR="00BD3F4D">
        <w:rPr>
          <w:rFonts w:ascii="仿宋" w:eastAsia="仿宋" w:hAnsi="仿宋" w:hint="eastAsia"/>
          <w:sz w:val="32"/>
          <w:szCs w:val="32"/>
        </w:rPr>
        <w:t>等</w:t>
      </w:r>
      <w:r>
        <w:rPr>
          <w:rFonts w:ascii="仿宋" w:eastAsia="仿宋" w:hAnsi="仿宋" w:hint="eastAsia"/>
          <w:sz w:val="32"/>
          <w:szCs w:val="32"/>
        </w:rPr>
        <w:t>，比上年</w:t>
      </w:r>
      <w:r>
        <w:rPr>
          <w:rFonts w:ascii="仿宋" w:eastAsia="仿宋" w:hAnsi="仿宋" w:hint="eastAsia"/>
          <w:sz w:val="32"/>
          <w:szCs w:val="32"/>
        </w:rPr>
        <w:t>减少</w:t>
      </w:r>
      <w:r>
        <w:rPr>
          <w:rFonts w:ascii="仿宋" w:eastAsia="仿宋" w:hAnsi="仿宋" w:hint="eastAsia"/>
          <w:sz w:val="32"/>
          <w:szCs w:val="32"/>
        </w:rPr>
        <w:t>6</w:t>
      </w:r>
      <w:r>
        <w:rPr>
          <w:rFonts w:ascii="仿宋" w:eastAsia="仿宋" w:hAnsi="仿宋" w:hint="eastAsia"/>
          <w:sz w:val="32"/>
          <w:szCs w:val="32"/>
        </w:rPr>
        <w:t>万元，减少</w:t>
      </w:r>
      <w:r>
        <w:rPr>
          <w:rFonts w:ascii="仿宋" w:eastAsia="仿宋" w:hAnsi="仿宋" w:hint="eastAsia"/>
          <w:sz w:val="32"/>
          <w:szCs w:val="32"/>
        </w:rPr>
        <w:t>15.95</w:t>
      </w:r>
      <w:r>
        <w:rPr>
          <w:rFonts w:ascii="仿宋" w:eastAsia="仿宋" w:hAnsi="仿宋" w:hint="eastAsia"/>
          <w:sz w:val="32"/>
          <w:szCs w:val="32"/>
        </w:rPr>
        <w:t>%</w:t>
      </w:r>
      <w:r>
        <w:rPr>
          <w:rFonts w:ascii="仿宋" w:eastAsia="仿宋" w:hAnsi="仿宋" w:hint="eastAsia"/>
          <w:sz w:val="32"/>
          <w:szCs w:val="32"/>
        </w:rPr>
        <w:t>，主要原因是深入贯彻落实中央八项规定和厉行节约有关精神。</w:t>
      </w:r>
    </w:p>
    <w:p w:rsidR="000C0ED0" w:rsidRDefault="005B47A4">
      <w:pPr>
        <w:ind w:firstLineChars="200" w:firstLine="640"/>
        <w:rPr>
          <w:rFonts w:ascii="黑体" w:eastAsia="黑体" w:hAnsi="黑体"/>
          <w:sz w:val="32"/>
          <w:szCs w:val="32"/>
        </w:rPr>
      </w:pPr>
      <w:r>
        <w:rPr>
          <w:rFonts w:ascii="黑体" w:eastAsia="黑体" w:hAnsi="黑体" w:hint="eastAsia"/>
          <w:sz w:val="32"/>
          <w:szCs w:val="32"/>
        </w:rPr>
        <w:lastRenderedPageBreak/>
        <w:t>四、“三公”经费安排情况</w:t>
      </w:r>
    </w:p>
    <w:p w:rsidR="000C0ED0" w:rsidRDefault="005B47A4">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年本部门“三公”经费预算</w:t>
      </w:r>
      <w:r>
        <w:rPr>
          <w:rFonts w:ascii="仿宋" w:eastAsia="仿宋" w:hAnsi="仿宋" w:hint="eastAsia"/>
          <w:sz w:val="32"/>
          <w:szCs w:val="32"/>
        </w:rPr>
        <w:t>13.00</w:t>
      </w:r>
      <w:r>
        <w:rPr>
          <w:rFonts w:ascii="仿宋" w:eastAsia="仿宋" w:hAnsi="仿宋" w:hint="eastAsia"/>
          <w:sz w:val="32"/>
          <w:szCs w:val="32"/>
        </w:rPr>
        <w:t>万元，较上年减少</w:t>
      </w:r>
      <w:r>
        <w:rPr>
          <w:rFonts w:ascii="仿宋" w:eastAsia="仿宋" w:hAnsi="仿宋" w:hint="eastAsia"/>
          <w:sz w:val="32"/>
          <w:szCs w:val="32"/>
        </w:rPr>
        <w:t>1.10</w:t>
      </w:r>
      <w:r>
        <w:rPr>
          <w:rFonts w:ascii="仿宋" w:eastAsia="仿宋" w:hAnsi="仿宋" w:hint="eastAsia"/>
          <w:sz w:val="32"/>
          <w:szCs w:val="32"/>
        </w:rPr>
        <w:t>万元，主要原因是由于公车改革后，公车运行数量减少，运行维护成本降低，以及严格执行相关规定，厉行勤俭节约，压减“三公”经费。</w:t>
      </w:r>
    </w:p>
    <w:p w:rsidR="000C0ED0" w:rsidRDefault="005B47A4">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因公出国（境）费</w:t>
      </w:r>
      <w:r>
        <w:rPr>
          <w:rFonts w:ascii="仿宋" w:eastAsia="仿宋" w:hAnsi="仿宋" w:hint="eastAsia"/>
          <w:sz w:val="32"/>
          <w:szCs w:val="32"/>
        </w:rPr>
        <w:t>0</w:t>
      </w:r>
      <w:r>
        <w:rPr>
          <w:rFonts w:ascii="仿宋" w:eastAsia="仿宋" w:hAnsi="仿宋" w:hint="eastAsia"/>
          <w:sz w:val="32"/>
          <w:szCs w:val="32"/>
        </w:rPr>
        <w:t>万元；</w:t>
      </w:r>
    </w:p>
    <w:p w:rsidR="000C0ED0" w:rsidRDefault="005B47A4">
      <w:pPr>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公务用车购置及运行费</w:t>
      </w:r>
      <w:r w:rsidR="00BD3F4D">
        <w:rPr>
          <w:rFonts w:ascii="仿宋" w:eastAsia="仿宋" w:hAnsi="仿宋" w:hint="eastAsia"/>
          <w:sz w:val="32"/>
          <w:szCs w:val="32"/>
        </w:rPr>
        <w:t>13</w:t>
      </w:r>
      <w:r>
        <w:rPr>
          <w:rFonts w:ascii="仿宋" w:eastAsia="仿宋" w:hAnsi="仿宋" w:hint="eastAsia"/>
          <w:sz w:val="32"/>
          <w:szCs w:val="32"/>
        </w:rPr>
        <w:t>万元，其中：公务用车购置</w:t>
      </w:r>
      <w:r>
        <w:rPr>
          <w:rFonts w:ascii="仿宋" w:eastAsia="仿宋" w:hAnsi="仿宋" w:hint="eastAsia"/>
          <w:sz w:val="32"/>
          <w:szCs w:val="32"/>
        </w:rPr>
        <w:t>0</w:t>
      </w:r>
      <w:r>
        <w:rPr>
          <w:rFonts w:ascii="仿宋" w:eastAsia="仿宋" w:hAnsi="仿宋" w:hint="eastAsia"/>
          <w:sz w:val="32"/>
          <w:szCs w:val="32"/>
        </w:rPr>
        <w:t>万元，公务用车运行费</w:t>
      </w:r>
      <w:r w:rsidR="00BD3F4D">
        <w:rPr>
          <w:rFonts w:ascii="仿宋" w:eastAsia="仿宋" w:hAnsi="仿宋" w:hint="eastAsia"/>
          <w:sz w:val="32"/>
          <w:szCs w:val="32"/>
        </w:rPr>
        <w:t>13</w:t>
      </w:r>
      <w:r>
        <w:rPr>
          <w:rFonts w:ascii="仿宋" w:eastAsia="仿宋" w:hAnsi="仿宋" w:hint="eastAsia"/>
          <w:sz w:val="32"/>
          <w:szCs w:val="32"/>
        </w:rPr>
        <w:t>万元。</w:t>
      </w:r>
    </w:p>
    <w:p w:rsidR="000C0ED0" w:rsidRDefault="005B47A4">
      <w:pPr>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公务接待费</w:t>
      </w:r>
      <w:r>
        <w:rPr>
          <w:rFonts w:ascii="仿宋" w:eastAsia="仿宋" w:hAnsi="仿宋" w:hint="eastAsia"/>
          <w:sz w:val="32"/>
          <w:szCs w:val="32"/>
        </w:rPr>
        <w:t>0</w:t>
      </w:r>
      <w:r>
        <w:rPr>
          <w:rFonts w:ascii="仿宋" w:eastAsia="仿宋" w:hAnsi="仿宋" w:hint="eastAsia"/>
          <w:sz w:val="32"/>
          <w:szCs w:val="32"/>
        </w:rPr>
        <w:t>万元。</w:t>
      </w:r>
    </w:p>
    <w:p w:rsidR="000C0ED0" w:rsidRDefault="005B47A4">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0C0ED0" w:rsidRDefault="005B47A4">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年本部门无政府采购预算安排。</w:t>
      </w:r>
    </w:p>
    <w:p w:rsidR="000C0ED0" w:rsidRDefault="005B47A4">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0C0ED0" w:rsidRDefault="005B47A4">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0C0ED0" w:rsidRDefault="005B47A4">
      <w:pPr>
        <w:ind w:firstLineChars="200" w:firstLine="640"/>
        <w:rPr>
          <w:rFonts w:ascii="黑体" w:eastAsia="黑体" w:hAnsi="黑体"/>
          <w:sz w:val="32"/>
          <w:szCs w:val="32"/>
        </w:rPr>
      </w:pPr>
      <w:r>
        <w:rPr>
          <w:rFonts w:ascii="黑体" w:eastAsia="黑体" w:hAnsi="黑体" w:hint="eastAsia"/>
          <w:sz w:val="32"/>
          <w:szCs w:val="32"/>
        </w:rPr>
        <w:t>七、</w:t>
      </w:r>
      <w:r>
        <w:rPr>
          <w:rFonts w:ascii="黑体" w:eastAsia="黑体" w:hAnsi="黑体"/>
          <w:sz w:val="32"/>
          <w:szCs w:val="32"/>
        </w:rPr>
        <w:t>国有资产占用情况</w:t>
      </w:r>
    </w:p>
    <w:p w:rsidR="000C0ED0" w:rsidRDefault="005B47A4">
      <w:pPr>
        <w:ind w:firstLineChars="200" w:firstLine="640"/>
        <w:rPr>
          <w:rFonts w:ascii="仿宋" w:eastAsia="仿宋" w:hAnsi="仿宋"/>
          <w:sz w:val="32"/>
          <w:szCs w:val="32"/>
        </w:rPr>
      </w:pPr>
      <w:r>
        <w:rPr>
          <w:rFonts w:ascii="仿宋" w:eastAsia="仿宋" w:hAnsi="仿宋"/>
          <w:sz w:val="32"/>
          <w:szCs w:val="32"/>
        </w:rPr>
        <w:t>截止</w:t>
      </w: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年末，本部门共有车辆</w:t>
      </w:r>
      <w:r>
        <w:rPr>
          <w:rFonts w:ascii="仿宋" w:eastAsia="仿宋" w:hAnsi="仿宋" w:hint="eastAsia"/>
          <w:sz w:val="32"/>
          <w:szCs w:val="32"/>
        </w:rPr>
        <w:t>11</w:t>
      </w:r>
      <w:r>
        <w:rPr>
          <w:rFonts w:ascii="仿宋" w:eastAsia="仿宋" w:hAnsi="仿宋" w:hint="eastAsia"/>
          <w:sz w:val="32"/>
          <w:szCs w:val="32"/>
        </w:rPr>
        <w:t>辆，其中：一般公务用车</w:t>
      </w:r>
      <w:r>
        <w:rPr>
          <w:rFonts w:ascii="仿宋" w:eastAsia="仿宋" w:hAnsi="仿宋" w:hint="eastAsia"/>
          <w:sz w:val="32"/>
          <w:szCs w:val="32"/>
        </w:rPr>
        <w:t>0</w:t>
      </w:r>
      <w:r>
        <w:rPr>
          <w:rFonts w:ascii="仿宋" w:eastAsia="仿宋" w:hAnsi="仿宋" w:hint="eastAsia"/>
          <w:sz w:val="32"/>
          <w:szCs w:val="32"/>
        </w:rPr>
        <w:t>辆、一般执法执勤用车</w:t>
      </w:r>
      <w:r>
        <w:rPr>
          <w:rFonts w:ascii="仿宋" w:eastAsia="仿宋" w:hAnsi="仿宋" w:hint="eastAsia"/>
          <w:sz w:val="32"/>
          <w:szCs w:val="32"/>
        </w:rPr>
        <w:t>10</w:t>
      </w:r>
      <w:r>
        <w:rPr>
          <w:rFonts w:ascii="仿宋" w:eastAsia="仿宋" w:hAnsi="仿宋" w:hint="eastAsia"/>
          <w:sz w:val="32"/>
          <w:szCs w:val="32"/>
        </w:rPr>
        <w:t>辆、特种专业技术用车</w:t>
      </w:r>
      <w:r>
        <w:rPr>
          <w:rFonts w:ascii="仿宋" w:eastAsia="仿宋" w:hAnsi="仿宋" w:hint="eastAsia"/>
          <w:sz w:val="32"/>
          <w:szCs w:val="32"/>
        </w:rPr>
        <w:t>1</w:t>
      </w:r>
      <w:r>
        <w:rPr>
          <w:rFonts w:ascii="仿宋" w:eastAsia="仿宋" w:hAnsi="仿宋" w:hint="eastAsia"/>
          <w:sz w:val="32"/>
          <w:szCs w:val="32"/>
        </w:rPr>
        <w:t>辆，其他用车</w:t>
      </w:r>
      <w:r>
        <w:rPr>
          <w:rFonts w:ascii="仿宋" w:eastAsia="仿宋" w:hAnsi="仿宋" w:hint="eastAsia"/>
          <w:sz w:val="32"/>
          <w:szCs w:val="32"/>
        </w:rPr>
        <w:t>0</w:t>
      </w:r>
      <w:r>
        <w:rPr>
          <w:rFonts w:ascii="仿宋" w:eastAsia="仿宋" w:hAnsi="仿宋" w:hint="eastAsia"/>
          <w:sz w:val="32"/>
          <w:szCs w:val="32"/>
        </w:rPr>
        <w:t>辆；单位价值</w:t>
      </w:r>
      <w:r>
        <w:rPr>
          <w:rFonts w:ascii="仿宋" w:eastAsia="仿宋" w:hAnsi="仿宋"/>
          <w:sz w:val="32"/>
          <w:szCs w:val="32"/>
        </w:rPr>
        <w:t>50</w:t>
      </w:r>
      <w:r>
        <w:rPr>
          <w:rFonts w:ascii="仿宋" w:eastAsia="仿宋" w:hAnsi="仿宋" w:hint="eastAsia"/>
          <w:sz w:val="32"/>
          <w:szCs w:val="32"/>
        </w:rPr>
        <w:t>万元以上通用设备</w:t>
      </w:r>
      <w:r>
        <w:rPr>
          <w:rFonts w:ascii="仿宋" w:eastAsia="仿宋" w:hAnsi="仿宋" w:hint="eastAsia"/>
          <w:sz w:val="32"/>
          <w:szCs w:val="32"/>
        </w:rPr>
        <w:t>1</w:t>
      </w:r>
      <w:r>
        <w:rPr>
          <w:rFonts w:ascii="仿宋" w:eastAsia="仿宋" w:hAnsi="仿宋" w:hint="eastAsia"/>
          <w:sz w:val="32"/>
          <w:szCs w:val="32"/>
        </w:rPr>
        <w:t>台（套），单位价值</w:t>
      </w:r>
      <w:r>
        <w:rPr>
          <w:rFonts w:ascii="仿宋" w:eastAsia="仿宋" w:hAnsi="仿宋"/>
          <w:sz w:val="32"/>
          <w:szCs w:val="32"/>
        </w:rPr>
        <w:t>100</w:t>
      </w:r>
      <w:r>
        <w:rPr>
          <w:rFonts w:ascii="仿宋" w:eastAsia="仿宋" w:hAnsi="仿宋" w:hint="eastAsia"/>
          <w:sz w:val="32"/>
          <w:szCs w:val="32"/>
        </w:rPr>
        <w:t>万元以上专用设备</w:t>
      </w:r>
      <w:r>
        <w:rPr>
          <w:rFonts w:ascii="仿宋" w:eastAsia="仿宋" w:hAnsi="仿宋" w:hint="eastAsia"/>
          <w:sz w:val="32"/>
          <w:szCs w:val="32"/>
        </w:rPr>
        <w:t>0</w:t>
      </w:r>
      <w:r>
        <w:rPr>
          <w:rFonts w:ascii="仿宋" w:eastAsia="仿宋" w:hAnsi="仿宋" w:hint="eastAsia"/>
          <w:sz w:val="32"/>
          <w:szCs w:val="32"/>
        </w:rPr>
        <w:t>台（套）。</w:t>
      </w:r>
    </w:p>
    <w:p w:rsidR="000C0ED0" w:rsidRDefault="005B47A4">
      <w:pPr>
        <w:ind w:firstLineChars="200" w:firstLine="640"/>
        <w:rPr>
          <w:rFonts w:ascii="黑体" w:eastAsia="黑体" w:hAnsi="黑体"/>
          <w:sz w:val="32"/>
          <w:szCs w:val="32"/>
        </w:rPr>
      </w:pPr>
      <w:r>
        <w:rPr>
          <w:rFonts w:ascii="黑体" w:eastAsia="黑体" w:hAnsi="黑体" w:hint="eastAsia"/>
          <w:sz w:val="32"/>
          <w:szCs w:val="32"/>
        </w:rPr>
        <w:t>八、预算绩效管理工作开展情况</w:t>
      </w:r>
    </w:p>
    <w:p w:rsidR="000C0ED0" w:rsidRDefault="005B47A4">
      <w:pPr>
        <w:ind w:firstLineChars="200" w:firstLine="640"/>
        <w:rPr>
          <w:rFonts w:ascii="仿宋" w:eastAsia="仿宋" w:hAnsi="仿宋"/>
          <w:sz w:val="32"/>
          <w:szCs w:val="32"/>
        </w:rPr>
      </w:pPr>
      <w:r>
        <w:rPr>
          <w:rFonts w:ascii="仿宋" w:eastAsia="仿宋" w:hAnsi="仿宋" w:hint="eastAsia"/>
          <w:sz w:val="32"/>
          <w:szCs w:val="32"/>
        </w:rPr>
        <w:t>按照《濮阳市华龙区财政局关于编制区级</w:t>
      </w:r>
      <w:r>
        <w:rPr>
          <w:rFonts w:ascii="仿宋" w:eastAsia="仿宋" w:hAnsi="仿宋" w:hint="eastAsia"/>
          <w:sz w:val="32"/>
          <w:szCs w:val="32"/>
        </w:rPr>
        <w:t>2019</w:t>
      </w:r>
      <w:r>
        <w:rPr>
          <w:rFonts w:ascii="仿宋" w:eastAsia="仿宋" w:hAnsi="仿宋" w:hint="eastAsia"/>
          <w:sz w:val="32"/>
          <w:szCs w:val="32"/>
        </w:rPr>
        <w:t>年部门预算（草案）和</w:t>
      </w:r>
      <w:r>
        <w:rPr>
          <w:rFonts w:ascii="仿宋" w:eastAsia="仿宋" w:hAnsi="仿宋" w:hint="eastAsia"/>
          <w:sz w:val="32"/>
          <w:szCs w:val="32"/>
        </w:rPr>
        <w:t>2019-2021</w:t>
      </w:r>
      <w:r>
        <w:rPr>
          <w:rFonts w:ascii="仿宋" w:eastAsia="仿宋" w:hAnsi="仿宋" w:hint="eastAsia"/>
          <w:sz w:val="32"/>
          <w:szCs w:val="32"/>
        </w:rPr>
        <w:t>年财政规划的通知》（</w:t>
      </w:r>
      <w:proofErr w:type="gramStart"/>
      <w:r>
        <w:rPr>
          <w:rFonts w:ascii="仿宋" w:eastAsia="仿宋" w:hAnsi="仿宋" w:hint="eastAsia"/>
          <w:sz w:val="32"/>
          <w:szCs w:val="32"/>
        </w:rPr>
        <w:t>华龙财〔</w:t>
      </w:r>
      <w:r>
        <w:rPr>
          <w:rFonts w:ascii="仿宋" w:eastAsia="仿宋" w:hAnsi="仿宋" w:hint="eastAsia"/>
          <w:sz w:val="32"/>
          <w:szCs w:val="32"/>
        </w:rPr>
        <w:t>2018</w:t>
      </w:r>
      <w:r>
        <w:rPr>
          <w:rFonts w:ascii="仿宋" w:eastAsia="仿宋" w:hAnsi="仿宋" w:hint="eastAsia"/>
          <w:sz w:val="32"/>
          <w:szCs w:val="32"/>
        </w:rPr>
        <w:t>〕</w:t>
      </w:r>
      <w:proofErr w:type="gramEnd"/>
      <w:r>
        <w:rPr>
          <w:rFonts w:ascii="仿宋" w:eastAsia="仿宋" w:hAnsi="仿宋" w:hint="eastAsia"/>
          <w:sz w:val="32"/>
          <w:szCs w:val="32"/>
        </w:rPr>
        <w:t>105</w:t>
      </w:r>
      <w:r>
        <w:rPr>
          <w:rFonts w:ascii="仿宋" w:eastAsia="仿宋" w:hAnsi="仿宋" w:hint="eastAsia"/>
          <w:sz w:val="32"/>
          <w:szCs w:val="32"/>
        </w:rPr>
        <w:t>号）有关全面推进预算绩效管理方面的要求，本部门牢</w:t>
      </w:r>
      <w:r>
        <w:rPr>
          <w:rFonts w:ascii="仿宋" w:eastAsia="仿宋" w:hAnsi="仿宋" w:hint="eastAsia"/>
          <w:sz w:val="32"/>
          <w:szCs w:val="32"/>
        </w:rPr>
        <w:lastRenderedPageBreak/>
        <w:t>固树立“讲绩效、重绩效、用绩效”的绩效管理理念，年度预算申报时，针对政策及重点项目逐项设立并报送了预算绩效目标，努力建立健全以结果为导向的预算绩效管理工作机制。</w:t>
      </w:r>
    </w:p>
    <w:p w:rsidR="000C0ED0" w:rsidRDefault="000C0ED0">
      <w:pPr>
        <w:ind w:firstLineChars="200" w:firstLine="640"/>
        <w:rPr>
          <w:rFonts w:ascii="黑体" w:eastAsia="黑体" w:hAnsi="黑体"/>
          <w:sz w:val="32"/>
          <w:szCs w:val="32"/>
        </w:rPr>
      </w:pPr>
    </w:p>
    <w:p w:rsidR="000C0ED0" w:rsidRDefault="000C0ED0">
      <w:pPr>
        <w:ind w:firstLineChars="200" w:firstLine="640"/>
        <w:rPr>
          <w:rFonts w:ascii="黑体" w:eastAsia="黑体" w:hAnsi="黑体"/>
          <w:sz w:val="32"/>
          <w:szCs w:val="32"/>
        </w:rPr>
      </w:pPr>
    </w:p>
    <w:p w:rsidR="000C0ED0" w:rsidRDefault="005B47A4">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0C0ED0" w:rsidRDefault="005B47A4">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0C0ED0" w:rsidRDefault="000C0ED0">
      <w:pPr>
        <w:ind w:firstLineChars="200" w:firstLine="640"/>
        <w:rPr>
          <w:rFonts w:ascii="仿宋" w:eastAsia="仿宋" w:hAnsi="仿宋"/>
          <w:sz w:val="32"/>
          <w:szCs w:val="32"/>
        </w:rPr>
      </w:pPr>
    </w:p>
    <w:p w:rsidR="000C0ED0" w:rsidRDefault="005B47A4">
      <w:pPr>
        <w:ind w:firstLine="640"/>
        <w:rPr>
          <w:rFonts w:ascii="黑体" w:eastAsia="黑体" w:hAnsi="黑体"/>
          <w:sz w:val="32"/>
          <w:szCs w:val="32"/>
        </w:rPr>
      </w:pPr>
      <w:r>
        <w:rPr>
          <w:rFonts w:ascii="黑体" w:eastAsia="黑体" w:hAnsi="黑体" w:hint="eastAsia"/>
          <w:sz w:val="32"/>
          <w:szCs w:val="32"/>
        </w:rPr>
        <w:t>一、财政拨款收入</w:t>
      </w:r>
    </w:p>
    <w:p w:rsidR="000C0ED0" w:rsidRDefault="005B47A4">
      <w:pPr>
        <w:ind w:firstLine="640"/>
        <w:rPr>
          <w:rFonts w:ascii="仿宋" w:eastAsia="仿宋" w:hAnsi="仿宋"/>
          <w:sz w:val="32"/>
          <w:szCs w:val="32"/>
        </w:rPr>
      </w:pPr>
      <w:r>
        <w:rPr>
          <w:rFonts w:ascii="仿宋" w:eastAsia="仿宋" w:hAnsi="仿宋" w:hint="eastAsia"/>
          <w:sz w:val="32"/>
          <w:szCs w:val="32"/>
        </w:rPr>
        <w:t>指本级财政当年拨付的资金。</w:t>
      </w:r>
    </w:p>
    <w:p w:rsidR="000C0ED0" w:rsidRDefault="005B47A4">
      <w:pPr>
        <w:ind w:firstLine="640"/>
        <w:rPr>
          <w:rFonts w:ascii="黑体" w:eastAsia="黑体" w:hAnsi="黑体"/>
          <w:sz w:val="32"/>
          <w:szCs w:val="32"/>
        </w:rPr>
      </w:pPr>
      <w:r>
        <w:rPr>
          <w:rFonts w:ascii="黑体" w:eastAsia="黑体" w:hAnsi="黑体" w:hint="eastAsia"/>
          <w:sz w:val="32"/>
          <w:szCs w:val="32"/>
        </w:rPr>
        <w:t>二、事业收入</w:t>
      </w:r>
    </w:p>
    <w:p w:rsidR="000C0ED0" w:rsidRDefault="005B47A4">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0C0ED0" w:rsidRDefault="005B47A4">
      <w:pPr>
        <w:ind w:firstLine="640"/>
        <w:rPr>
          <w:rFonts w:ascii="黑体" w:eastAsia="黑体" w:hAnsi="黑体"/>
          <w:sz w:val="32"/>
          <w:szCs w:val="32"/>
        </w:rPr>
      </w:pPr>
      <w:r>
        <w:rPr>
          <w:rFonts w:ascii="黑体" w:eastAsia="黑体" w:hAnsi="黑体" w:hint="eastAsia"/>
          <w:sz w:val="32"/>
          <w:szCs w:val="32"/>
        </w:rPr>
        <w:t>三、其他收入</w:t>
      </w:r>
    </w:p>
    <w:p w:rsidR="000C0ED0" w:rsidRDefault="005B47A4">
      <w:pPr>
        <w:ind w:firstLineChars="200" w:firstLine="640"/>
        <w:rPr>
          <w:rFonts w:ascii="仿宋" w:eastAsia="仿宋" w:hAnsi="仿宋"/>
          <w:sz w:val="32"/>
          <w:szCs w:val="32"/>
        </w:rPr>
      </w:pPr>
      <w:r>
        <w:rPr>
          <w:rFonts w:ascii="仿宋" w:eastAsia="仿宋" w:hAnsi="仿宋" w:hint="eastAsia"/>
          <w:sz w:val="32"/>
          <w:szCs w:val="32"/>
        </w:rPr>
        <w:t>指除“财政拨款”、“事业收入”、“事业单位经营收入”、“附属单位上缴收入”等以外的收入。</w:t>
      </w:r>
    </w:p>
    <w:p w:rsidR="000C0ED0" w:rsidRDefault="005B47A4">
      <w:pPr>
        <w:ind w:firstLine="640"/>
        <w:rPr>
          <w:rFonts w:ascii="黑体" w:eastAsia="黑体" w:hAnsi="黑体"/>
          <w:sz w:val="32"/>
          <w:szCs w:val="32"/>
        </w:rPr>
      </w:pPr>
      <w:r>
        <w:rPr>
          <w:rFonts w:ascii="黑体" w:eastAsia="黑体" w:hAnsi="黑体" w:hint="eastAsia"/>
          <w:sz w:val="32"/>
          <w:szCs w:val="32"/>
        </w:rPr>
        <w:t>四、基本支出</w:t>
      </w:r>
    </w:p>
    <w:p w:rsidR="000C0ED0" w:rsidRDefault="005B47A4">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0C0ED0" w:rsidRDefault="005B47A4">
      <w:pPr>
        <w:ind w:firstLine="640"/>
        <w:rPr>
          <w:rFonts w:ascii="黑体" w:eastAsia="黑体" w:hAnsi="黑体"/>
          <w:sz w:val="32"/>
          <w:szCs w:val="32"/>
        </w:rPr>
      </w:pPr>
      <w:r>
        <w:rPr>
          <w:rFonts w:ascii="黑体" w:eastAsia="黑体" w:hAnsi="黑体" w:hint="eastAsia"/>
          <w:sz w:val="32"/>
          <w:szCs w:val="32"/>
        </w:rPr>
        <w:t>五、项目支出</w:t>
      </w:r>
    </w:p>
    <w:p w:rsidR="000C0ED0" w:rsidRDefault="005B47A4">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0C0ED0" w:rsidRDefault="005B47A4">
      <w:pPr>
        <w:ind w:firstLine="640"/>
        <w:rPr>
          <w:rFonts w:ascii="黑体" w:eastAsia="黑体" w:hAnsi="黑体"/>
          <w:sz w:val="32"/>
          <w:szCs w:val="32"/>
        </w:rPr>
      </w:pPr>
      <w:r>
        <w:rPr>
          <w:rFonts w:ascii="黑体" w:eastAsia="黑体" w:hAnsi="黑体" w:hint="eastAsia"/>
          <w:sz w:val="32"/>
          <w:szCs w:val="32"/>
        </w:rPr>
        <w:lastRenderedPageBreak/>
        <w:t>六、机关运行经费</w:t>
      </w:r>
    </w:p>
    <w:p w:rsidR="000C0ED0" w:rsidRDefault="005B47A4">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w:t>
      </w:r>
      <w:r>
        <w:rPr>
          <w:rFonts w:ascii="仿宋" w:eastAsia="仿宋" w:hAnsi="仿宋" w:hint="eastAsia"/>
          <w:sz w:val="32"/>
          <w:szCs w:val="32"/>
        </w:rPr>
        <w:t>、公务用车运行维护费以及其他费用。</w:t>
      </w:r>
    </w:p>
    <w:p w:rsidR="000C0ED0" w:rsidRDefault="005B47A4">
      <w:pPr>
        <w:ind w:firstLine="640"/>
        <w:rPr>
          <w:rFonts w:ascii="黑体" w:eastAsia="黑体" w:hAnsi="黑体"/>
          <w:sz w:val="32"/>
          <w:szCs w:val="32"/>
        </w:rPr>
      </w:pPr>
      <w:r>
        <w:rPr>
          <w:rFonts w:ascii="黑体" w:eastAsia="黑体" w:hAnsi="黑体" w:hint="eastAsia"/>
          <w:sz w:val="32"/>
          <w:szCs w:val="32"/>
        </w:rPr>
        <w:t>七、“三公”经费</w:t>
      </w:r>
    </w:p>
    <w:p w:rsidR="000C0ED0" w:rsidRDefault="005B47A4">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维修费、过路过桥费、保险费、安全奖励费用等支出；公务接待费指单位按规定开支的各类接待支出。</w:t>
      </w:r>
    </w:p>
    <w:p w:rsidR="000C0ED0" w:rsidRDefault="000C0ED0">
      <w:pPr>
        <w:ind w:firstLineChars="200" w:firstLine="640"/>
        <w:rPr>
          <w:rFonts w:ascii="仿宋" w:eastAsia="仿宋" w:hAnsi="仿宋"/>
          <w:sz w:val="32"/>
          <w:szCs w:val="32"/>
        </w:rPr>
      </w:pPr>
    </w:p>
    <w:p w:rsidR="000C0ED0" w:rsidRDefault="005B47A4">
      <w:pPr>
        <w:pStyle w:val="a5"/>
        <w:overflowPunct w:val="0"/>
        <w:topLinePunct/>
        <w:spacing w:before="0" w:beforeAutospacing="0" w:after="0" w:afterAutospacing="0" w:line="360" w:lineRule="auto"/>
        <w:jc w:val="both"/>
        <w:rPr>
          <w:color w:val="000000"/>
        </w:rPr>
      </w:pPr>
      <w:r>
        <w:rPr>
          <w:rFonts w:ascii="黑体" w:eastAsia="黑体" w:hAnsi="黑体" w:hint="eastAsia"/>
          <w:color w:val="000000"/>
          <w:sz w:val="32"/>
          <w:szCs w:val="32"/>
        </w:rPr>
        <w:t>附件：</w:t>
      </w:r>
      <w:r w:rsidRPr="005B47A4">
        <w:rPr>
          <w:rFonts w:ascii="黑体" w:eastAsia="黑体" w:hAnsi="黑体" w:hint="eastAsia"/>
          <w:color w:val="000000"/>
          <w:sz w:val="32"/>
          <w:szCs w:val="32"/>
        </w:rPr>
        <w:t>濮阳市华龙区食品药品监督管理局</w:t>
      </w:r>
      <w:bookmarkStart w:id="0" w:name="_GoBack"/>
      <w:bookmarkEnd w:id="0"/>
      <w:r>
        <w:rPr>
          <w:rFonts w:ascii="黑体" w:eastAsia="黑体" w:hAnsi="黑体" w:hint="eastAsia"/>
          <w:color w:val="000000"/>
          <w:sz w:val="32"/>
          <w:szCs w:val="32"/>
        </w:rPr>
        <w:t>2019</w:t>
      </w:r>
      <w:r>
        <w:rPr>
          <w:rFonts w:ascii="黑体" w:eastAsia="黑体" w:hAnsi="黑体" w:hint="eastAsia"/>
          <w:color w:val="000000"/>
          <w:sz w:val="32"/>
          <w:szCs w:val="32"/>
        </w:rPr>
        <w:t>年部门预算表（详见附表）</w:t>
      </w:r>
    </w:p>
    <w:p w:rsidR="000C0ED0" w:rsidRDefault="005B47A4">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一、部门收支总表</w:t>
      </w:r>
    </w:p>
    <w:p w:rsidR="000C0ED0" w:rsidRDefault="005B47A4">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二、部门收入总表</w:t>
      </w:r>
    </w:p>
    <w:p w:rsidR="000C0ED0" w:rsidRDefault="005B47A4">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三、部门支出总表</w:t>
      </w:r>
    </w:p>
    <w:p w:rsidR="000C0ED0" w:rsidRDefault="005B47A4">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四、财政拨款收支总表</w:t>
      </w:r>
    </w:p>
    <w:p w:rsidR="000C0ED0" w:rsidRDefault="005B47A4">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五、一般公共预算支出表</w:t>
      </w:r>
    </w:p>
    <w:p w:rsidR="000C0ED0" w:rsidRDefault="005B47A4">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lastRenderedPageBreak/>
        <w:t>六、一般公共预算基本支出表</w:t>
      </w:r>
    </w:p>
    <w:p w:rsidR="000C0ED0" w:rsidRDefault="005B47A4">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七、一般公共预算“三公”经费支出表</w:t>
      </w:r>
    </w:p>
    <w:p w:rsidR="000C0ED0" w:rsidRDefault="005B47A4">
      <w:pPr>
        <w:ind w:firstLineChars="200" w:firstLine="640"/>
        <w:rPr>
          <w:rFonts w:ascii="仿宋" w:eastAsia="仿宋" w:hAnsi="仿宋"/>
          <w:sz w:val="32"/>
          <w:szCs w:val="32"/>
        </w:rPr>
      </w:pPr>
      <w:r>
        <w:rPr>
          <w:rFonts w:ascii="仿宋_GB2312" w:eastAsia="仿宋_GB2312" w:hint="eastAsia"/>
          <w:color w:val="000000"/>
          <w:sz w:val="32"/>
          <w:szCs w:val="32"/>
        </w:rPr>
        <w:t>八、政府性基金预算支出表</w:t>
      </w:r>
    </w:p>
    <w:sectPr w:rsidR="000C0ED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21D"/>
    <w:rsid w:val="00002196"/>
    <w:rsid w:val="00004A5A"/>
    <w:rsid w:val="000132E8"/>
    <w:rsid w:val="00016BED"/>
    <w:rsid w:val="0002164D"/>
    <w:rsid w:val="00027F80"/>
    <w:rsid w:val="000430FF"/>
    <w:rsid w:val="00061554"/>
    <w:rsid w:val="00072768"/>
    <w:rsid w:val="00073460"/>
    <w:rsid w:val="00073A1C"/>
    <w:rsid w:val="00083F78"/>
    <w:rsid w:val="00084BC7"/>
    <w:rsid w:val="000A120E"/>
    <w:rsid w:val="000A2622"/>
    <w:rsid w:val="000A61C6"/>
    <w:rsid w:val="000B0330"/>
    <w:rsid w:val="000C0ED0"/>
    <w:rsid w:val="000D10F2"/>
    <w:rsid w:val="000E11AD"/>
    <w:rsid w:val="000E2600"/>
    <w:rsid w:val="000F620F"/>
    <w:rsid w:val="0011394B"/>
    <w:rsid w:val="00116512"/>
    <w:rsid w:val="00117E91"/>
    <w:rsid w:val="0012037F"/>
    <w:rsid w:val="00133B0C"/>
    <w:rsid w:val="00160364"/>
    <w:rsid w:val="00172BEB"/>
    <w:rsid w:val="0017321F"/>
    <w:rsid w:val="0017490C"/>
    <w:rsid w:val="00177B2F"/>
    <w:rsid w:val="00196D1B"/>
    <w:rsid w:val="001A363D"/>
    <w:rsid w:val="001A450C"/>
    <w:rsid w:val="001B0630"/>
    <w:rsid w:val="001B43C4"/>
    <w:rsid w:val="001D3173"/>
    <w:rsid w:val="001D7B94"/>
    <w:rsid w:val="001E082A"/>
    <w:rsid w:val="001E2002"/>
    <w:rsid w:val="001E5848"/>
    <w:rsid w:val="001F5C3A"/>
    <w:rsid w:val="001F69E6"/>
    <w:rsid w:val="001F6EA6"/>
    <w:rsid w:val="00204798"/>
    <w:rsid w:val="00213FB6"/>
    <w:rsid w:val="00214722"/>
    <w:rsid w:val="002209A7"/>
    <w:rsid w:val="00220CDC"/>
    <w:rsid w:val="00224A75"/>
    <w:rsid w:val="002310DD"/>
    <w:rsid w:val="0024686B"/>
    <w:rsid w:val="00253EBE"/>
    <w:rsid w:val="00266CFB"/>
    <w:rsid w:val="00272F81"/>
    <w:rsid w:val="00280017"/>
    <w:rsid w:val="00290690"/>
    <w:rsid w:val="0029175A"/>
    <w:rsid w:val="0029197A"/>
    <w:rsid w:val="002B0CFE"/>
    <w:rsid w:val="002B1D96"/>
    <w:rsid w:val="002B3532"/>
    <w:rsid w:val="002D0E65"/>
    <w:rsid w:val="00300F5D"/>
    <w:rsid w:val="0031611D"/>
    <w:rsid w:val="00325FB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34C3"/>
    <w:rsid w:val="003E6713"/>
    <w:rsid w:val="003F0725"/>
    <w:rsid w:val="003F4660"/>
    <w:rsid w:val="00402E18"/>
    <w:rsid w:val="004114C1"/>
    <w:rsid w:val="00412DD4"/>
    <w:rsid w:val="00416C13"/>
    <w:rsid w:val="0042448C"/>
    <w:rsid w:val="00424BFE"/>
    <w:rsid w:val="00433C48"/>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1575E"/>
    <w:rsid w:val="0052101E"/>
    <w:rsid w:val="005223E8"/>
    <w:rsid w:val="0052707F"/>
    <w:rsid w:val="00551DD9"/>
    <w:rsid w:val="00553A23"/>
    <w:rsid w:val="005615F1"/>
    <w:rsid w:val="00562A65"/>
    <w:rsid w:val="0056720C"/>
    <w:rsid w:val="00571FE5"/>
    <w:rsid w:val="00591085"/>
    <w:rsid w:val="005938E5"/>
    <w:rsid w:val="00597C5D"/>
    <w:rsid w:val="005A4BCA"/>
    <w:rsid w:val="005B24C5"/>
    <w:rsid w:val="005B3B9A"/>
    <w:rsid w:val="005B47A4"/>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6430F"/>
    <w:rsid w:val="0066771A"/>
    <w:rsid w:val="00684EBF"/>
    <w:rsid w:val="00697DBA"/>
    <w:rsid w:val="006B459A"/>
    <w:rsid w:val="006B473E"/>
    <w:rsid w:val="006B4837"/>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199D"/>
    <w:rsid w:val="007C2779"/>
    <w:rsid w:val="007D24C5"/>
    <w:rsid w:val="007D3D59"/>
    <w:rsid w:val="007D4319"/>
    <w:rsid w:val="007D611A"/>
    <w:rsid w:val="007E0112"/>
    <w:rsid w:val="007E704C"/>
    <w:rsid w:val="007E7C54"/>
    <w:rsid w:val="007F3130"/>
    <w:rsid w:val="0080427E"/>
    <w:rsid w:val="00804F1B"/>
    <w:rsid w:val="00812D56"/>
    <w:rsid w:val="0081363F"/>
    <w:rsid w:val="008219F5"/>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221C0"/>
    <w:rsid w:val="00A35377"/>
    <w:rsid w:val="00A37678"/>
    <w:rsid w:val="00A40FF9"/>
    <w:rsid w:val="00A425F2"/>
    <w:rsid w:val="00A53246"/>
    <w:rsid w:val="00A718EC"/>
    <w:rsid w:val="00A71EFF"/>
    <w:rsid w:val="00A73C86"/>
    <w:rsid w:val="00A76FD9"/>
    <w:rsid w:val="00A910BD"/>
    <w:rsid w:val="00AA5FE0"/>
    <w:rsid w:val="00AB0E48"/>
    <w:rsid w:val="00AB37CE"/>
    <w:rsid w:val="00AB6E5A"/>
    <w:rsid w:val="00AC27D5"/>
    <w:rsid w:val="00AF0FB9"/>
    <w:rsid w:val="00B022C0"/>
    <w:rsid w:val="00B05446"/>
    <w:rsid w:val="00B25A37"/>
    <w:rsid w:val="00B26A43"/>
    <w:rsid w:val="00B34B10"/>
    <w:rsid w:val="00B35225"/>
    <w:rsid w:val="00B3716C"/>
    <w:rsid w:val="00B46A15"/>
    <w:rsid w:val="00B46F19"/>
    <w:rsid w:val="00B60A81"/>
    <w:rsid w:val="00B672B5"/>
    <w:rsid w:val="00B70367"/>
    <w:rsid w:val="00B705C6"/>
    <w:rsid w:val="00B71CE3"/>
    <w:rsid w:val="00B863DA"/>
    <w:rsid w:val="00B90E5B"/>
    <w:rsid w:val="00B927E7"/>
    <w:rsid w:val="00BA1B1A"/>
    <w:rsid w:val="00BA36C6"/>
    <w:rsid w:val="00BA5198"/>
    <w:rsid w:val="00BC207F"/>
    <w:rsid w:val="00BD3139"/>
    <w:rsid w:val="00BD3F4D"/>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2712"/>
    <w:rsid w:val="00D4620C"/>
    <w:rsid w:val="00D526B5"/>
    <w:rsid w:val="00D627E3"/>
    <w:rsid w:val="00D63C17"/>
    <w:rsid w:val="00D64296"/>
    <w:rsid w:val="00D75376"/>
    <w:rsid w:val="00D76A95"/>
    <w:rsid w:val="00D92232"/>
    <w:rsid w:val="00DA34FD"/>
    <w:rsid w:val="00DC17BB"/>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B2414"/>
    <w:rsid w:val="00EB4212"/>
    <w:rsid w:val="00EC11F0"/>
    <w:rsid w:val="00EC3452"/>
    <w:rsid w:val="00ED6165"/>
    <w:rsid w:val="00ED7573"/>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FD4"/>
    <w:rsid w:val="00FB6183"/>
    <w:rsid w:val="00FC6401"/>
    <w:rsid w:val="00FD7E30"/>
    <w:rsid w:val="00FE715C"/>
    <w:rsid w:val="00FF2323"/>
    <w:rsid w:val="00FF3854"/>
    <w:rsid w:val="0AB14FEF"/>
    <w:rsid w:val="1FA72BA7"/>
    <w:rsid w:val="373F1CC5"/>
    <w:rsid w:val="38A85F4E"/>
    <w:rsid w:val="4AE32315"/>
    <w:rsid w:val="4C6E78E0"/>
    <w:rsid w:val="59F13F92"/>
    <w:rsid w:val="5B31765C"/>
    <w:rsid w:val="679652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kern w:val="0"/>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kern w:val="0"/>
      <w:sz w:val="18"/>
      <w:szCs w:val="18"/>
    </w:rPr>
  </w:style>
  <w:style w:type="paragraph" w:styleId="a5">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character" w:customStyle="1" w:styleId="Char0">
    <w:name w:val="页眉 Char"/>
    <w:link w:val="a4"/>
    <w:uiPriority w:val="99"/>
    <w:qFormat/>
    <w:locked/>
    <w:rPr>
      <w:rFonts w:cs="Times New Roman"/>
      <w:sz w:val="18"/>
    </w:rPr>
  </w:style>
  <w:style w:type="character" w:customStyle="1" w:styleId="Char">
    <w:name w:val="页脚 Char"/>
    <w:link w:val="a3"/>
    <w:uiPriority w:val="99"/>
    <w:qFormat/>
    <w:locked/>
    <w:rPr>
      <w:rFonts w:cs="Times New Roman"/>
      <w:sz w:val="18"/>
    </w:rPr>
  </w:style>
  <w:style w:type="paragraph" w:customStyle="1" w:styleId="Default">
    <w:name w:val="Default"/>
    <w:uiPriority w:val="99"/>
    <w:qFormat/>
    <w:pPr>
      <w:widowControl w:val="0"/>
      <w:autoSpaceDE w:val="0"/>
      <w:autoSpaceDN w:val="0"/>
      <w:adjustRightInd w:val="0"/>
    </w:pPr>
    <w:rPr>
      <w:rFonts w:ascii="黑体" w:hAnsi="黑体" w:cs="黑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EC8580-478C-40E0-ACCB-E20162366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420</Words>
  <Characters>2397</Characters>
  <Application>Microsoft Office Word</Application>
  <DocSecurity>0</DocSecurity>
  <Lines>19</Lines>
  <Paragraphs>5</Paragraphs>
  <ScaleCrop>false</ScaleCrop>
  <Company/>
  <LinksUpToDate>false</LinksUpToDate>
  <CharactersWithSpaces>2812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ys-pc</cp:lastModifiedBy>
  <cp:revision>56</cp:revision>
  <dcterms:created xsi:type="dcterms:W3CDTF">2017-10-31T03:18:00Z</dcterms:created>
  <dcterms:modified xsi:type="dcterms:W3CDTF">2019-05-29T01:14:00Z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