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729" w:rsidRDefault="006F7729">
      <w:pPr>
        <w:rPr>
          <w:rFonts w:ascii="方正小标宋_GBK" w:eastAsia="方正小标宋_GBK" w:hint="eastAsia"/>
          <w:sz w:val="40"/>
        </w:rPr>
      </w:pPr>
    </w:p>
    <w:p w:rsidR="006F7729" w:rsidRDefault="006F7729">
      <w:pPr>
        <w:rPr>
          <w:rFonts w:ascii="方正小标宋_GBK" w:eastAsia="方正小标宋_GBK"/>
          <w:sz w:val="40"/>
        </w:rPr>
      </w:pPr>
    </w:p>
    <w:p w:rsidR="006F7729" w:rsidRDefault="007700B6">
      <w:pPr>
        <w:jc w:val="center"/>
        <w:rPr>
          <w:rFonts w:ascii="方正小标宋_GBK" w:eastAsia="方正小标宋_GBK"/>
          <w:w w:val="85"/>
          <w:sz w:val="56"/>
        </w:rPr>
      </w:pPr>
      <w:r w:rsidRPr="007700B6">
        <w:rPr>
          <w:rFonts w:ascii="方正小标宋_GBK" w:eastAsia="方正小标宋_GBK" w:hint="eastAsia"/>
          <w:w w:val="85"/>
          <w:sz w:val="56"/>
        </w:rPr>
        <w:t>濮阳市华龙区卫生和计划生育委员会</w:t>
      </w:r>
    </w:p>
    <w:p w:rsidR="006F7729" w:rsidRDefault="00B30226">
      <w:pPr>
        <w:jc w:val="center"/>
        <w:rPr>
          <w:rFonts w:ascii="方正小标宋_GBK" w:eastAsia="方正小标宋_GBK"/>
          <w:spacing w:val="-20"/>
          <w:sz w:val="44"/>
        </w:rPr>
      </w:pPr>
      <w:r>
        <w:rPr>
          <w:rFonts w:ascii="方正小标宋_GBK" w:eastAsia="方正小标宋_GBK" w:hint="eastAsia"/>
          <w:w w:val="85"/>
          <w:sz w:val="56"/>
        </w:rPr>
        <w:t>2019</w:t>
      </w:r>
      <w:r>
        <w:rPr>
          <w:rFonts w:ascii="方正小标宋_GBK" w:eastAsia="方正小标宋_GBK" w:hint="eastAsia"/>
          <w:w w:val="85"/>
          <w:sz w:val="56"/>
        </w:rPr>
        <w:t>年部门预算公开说明</w:t>
      </w:r>
    </w:p>
    <w:p w:rsidR="006F7729" w:rsidRDefault="006F7729">
      <w:pPr>
        <w:jc w:val="center"/>
        <w:rPr>
          <w:rFonts w:ascii="方正小标宋_GBK" w:eastAsia="方正小标宋_GBK"/>
          <w:sz w:val="40"/>
        </w:rPr>
      </w:pPr>
    </w:p>
    <w:p w:rsidR="006F7729" w:rsidRDefault="006F7729">
      <w:pPr>
        <w:jc w:val="center"/>
        <w:rPr>
          <w:rFonts w:ascii="方正小标宋_GBK" w:eastAsia="方正小标宋_GBK" w:hint="eastAsia"/>
          <w:sz w:val="40"/>
        </w:rPr>
      </w:pPr>
    </w:p>
    <w:p w:rsidR="007700B6" w:rsidRDefault="007700B6">
      <w:pPr>
        <w:jc w:val="center"/>
        <w:rPr>
          <w:rFonts w:ascii="方正小标宋_GBK" w:eastAsia="方正小标宋_GBK" w:hint="eastAsia"/>
          <w:sz w:val="40"/>
        </w:rPr>
      </w:pPr>
    </w:p>
    <w:p w:rsidR="007700B6" w:rsidRDefault="007700B6">
      <w:pPr>
        <w:jc w:val="center"/>
        <w:rPr>
          <w:rFonts w:ascii="方正小标宋_GBK" w:eastAsia="方正小标宋_GBK" w:hint="eastAsia"/>
          <w:sz w:val="40"/>
        </w:rPr>
      </w:pPr>
    </w:p>
    <w:p w:rsidR="007700B6" w:rsidRDefault="007700B6">
      <w:pPr>
        <w:jc w:val="center"/>
        <w:rPr>
          <w:rFonts w:ascii="方正小标宋_GBK" w:eastAsia="方正小标宋_GBK" w:hint="eastAsia"/>
          <w:sz w:val="40"/>
        </w:rPr>
      </w:pPr>
    </w:p>
    <w:p w:rsidR="007700B6" w:rsidRDefault="007700B6">
      <w:pPr>
        <w:jc w:val="center"/>
        <w:rPr>
          <w:rFonts w:ascii="方正小标宋_GBK" w:eastAsia="方正小标宋_GBK" w:hint="eastAsia"/>
          <w:sz w:val="40"/>
        </w:rPr>
      </w:pPr>
    </w:p>
    <w:p w:rsidR="007700B6" w:rsidRDefault="007700B6">
      <w:pPr>
        <w:jc w:val="center"/>
        <w:rPr>
          <w:rFonts w:ascii="方正小标宋_GBK" w:eastAsia="方正小标宋_GBK" w:hint="eastAsia"/>
          <w:sz w:val="40"/>
        </w:rPr>
      </w:pPr>
    </w:p>
    <w:p w:rsidR="007700B6" w:rsidRDefault="007700B6">
      <w:pPr>
        <w:jc w:val="center"/>
        <w:rPr>
          <w:rFonts w:ascii="方正小标宋_GBK" w:eastAsia="方正小标宋_GBK"/>
          <w:sz w:val="40"/>
        </w:rPr>
      </w:pPr>
    </w:p>
    <w:p w:rsidR="006F7729" w:rsidRDefault="006F7729">
      <w:pPr>
        <w:jc w:val="center"/>
        <w:rPr>
          <w:rFonts w:ascii="方正小标宋_GBK" w:eastAsia="方正小标宋_GBK"/>
          <w:sz w:val="40"/>
        </w:rPr>
      </w:pPr>
    </w:p>
    <w:p w:rsidR="006F7729" w:rsidRDefault="006F7729">
      <w:pPr>
        <w:jc w:val="center"/>
        <w:rPr>
          <w:rFonts w:ascii="方正小标宋_GBK" w:eastAsia="方正小标宋_GBK"/>
          <w:sz w:val="40"/>
        </w:rPr>
      </w:pPr>
    </w:p>
    <w:p w:rsidR="006F7729" w:rsidRDefault="006F7729">
      <w:pPr>
        <w:jc w:val="center"/>
        <w:rPr>
          <w:rFonts w:ascii="方正小标宋_GBK" w:eastAsia="方正小标宋_GBK"/>
          <w:sz w:val="40"/>
        </w:rPr>
      </w:pPr>
    </w:p>
    <w:p w:rsidR="006F7729" w:rsidRDefault="006F7729">
      <w:pPr>
        <w:rPr>
          <w:rFonts w:ascii="方正小标宋_GBK" w:eastAsia="方正小标宋_GBK"/>
          <w:sz w:val="40"/>
        </w:rPr>
      </w:pPr>
    </w:p>
    <w:p w:rsidR="006F7729" w:rsidRDefault="006F7729">
      <w:pPr>
        <w:jc w:val="center"/>
        <w:rPr>
          <w:rFonts w:ascii="楷体_GB2312" w:eastAsia="楷体_GB2312"/>
          <w:b/>
          <w:w w:val="90"/>
          <w:sz w:val="40"/>
        </w:rPr>
      </w:pPr>
    </w:p>
    <w:p w:rsidR="006F7729" w:rsidRDefault="006F7729">
      <w:pPr>
        <w:jc w:val="center"/>
        <w:rPr>
          <w:rFonts w:ascii="楷体_GB2312" w:eastAsia="楷体_GB2312"/>
          <w:b/>
          <w:w w:val="90"/>
          <w:sz w:val="40"/>
        </w:rPr>
      </w:pPr>
    </w:p>
    <w:p w:rsidR="006F7729" w:rsidRDefault="00B30226">
      <w:pPr>
        <w:jc w:val="center"/>
        <w:rPr>
          <w:rFonts w:ascii="方正小标宋_GBK" w:eastAsia="方正小标宋_GBK"/>
          <w:sz w:val="40"/>
        </w:rPr>
      </w:pPr>
      <w:r>
        <w:rPr>
          <w:rFonts w:ascii="楷体_GB2312" w:eastAsia="楷体_GB2312" w:hint="eastAsia"/>
          <w:b/>
          <w:w w:val="90"/>
          <w:sz w:val="40"/>
        </w:rPr>
        <w:t>二</w:t>
      </w:r>
      <w:r>
        <w:rPr>
          <w:rFonts w:ascii="宋体" w:hAnsi="宋体" w:cs="宋体" w:hint="eastAsia"/>
          <w:b/>
          <w:w w:val="90"/>
          <w:sz w:val="40"/>
        </w:rPr>
        <w:t>〇</w:t>
      </w:r>
      <w:r>
        <w:rPr>
          <w:rFonts w:ascii="楷体_GB2312" w:eastAsia="楷体_GB2312" w:hAnsi="楷体_GB2312" w:cs="楷体_GB2312" w:hint="eastAsia"/>
          <w:b/>
          <w:w w:val="90"/>
          <w:sz w:val="40"/>
        </w:rPr>
        <w:t>一九年四月</w:t>
      </w:r>
    </w:p>
    <w:p w:rsidR="006F7729" w:rsidRDefault="00B30226">
      <w:pPr>
        <w:jc w:val="center"/>
        <w:rPr>
          <w:rFonts w:ascii="方正小标宋_GBK" w:eastAsia="方正小标宋_GBK"/>
          <w:sz w:val="32"/>
        </w:rPr>
      </w:pPr>
      <w:r>
        <w:rPr>
          <w:rFonts w:ascii="方正小标宋_GBK" w:eastAsia="方正小标宋_GBK"/>
          <w:sz w:val="32"/>
        </w:rPr>
        <w:br w:type="page"/>
      </w:r>
    </w:p>
    <w:p w:rsidR="006F7729" w:rsidRDefault="00B30226">
      <w:pPr>
        <w:pStyle w:val="a5"/>
        <w:topLinePunct/>
        <w:spacing w:before="0" w:beforeAutospacing="0" w:after="0" w:afterAutospacing="0" w:line="360" w:lineRule="auto"/>
        <w:jc w:val="center"/>
        <w:rPr>
          <w:rFonts w:ascii="黑体" w:eastAsia="黑体" w:hAnsi="黑体"/>
          <w:color w:val="000000"/>
          <w:sz w:val="44"/>
          <w:szCs w:val="32"/>
        </w:rPr>
      </w:pPr>
      <w:r>
        <w:rPr>
          <w:rFonts w:ascii="黑体" w:eastAsia="黑体" w:hAnsi="黑体" w:hint="eastAsia"/>
          <w:color w:val="000000"/>
          <w:sz w:val="44"/>
          <w:szCs w:val="32"/>
        </w:rPr>
        <w:t>目</w:t>
      </w:r>
      <w:r>
        <w:rPr>
          <w:rFonts w:ascii="黑体" w:eastAsia="黑体" w:hAnsi="黑体" w:hint="eastAsia"/>
          <w:color w:val="000000"/>
          <w:sz w:val="44"/>
          <w:szCs w:val="32"/>
        </w:rPr>
        <w:t> </w:t>
      </w:r>
      <w:r>
        <w:rPr>
          <w:rFonts w:ascii="黑体" w:eastAsia="黑体" w:hAnsi="黑体" w:hint="eastAsia"/>
          <w:color w:val="000000"/>
          <w:sz w:val="44"/>
          <w:szCs w:val="32"/>
        </w:rPr>
        <w:t>录</w:t>
      </w:r>
    </w:p>
    <w:p w:rsidR="006F7729" w:rsidRDefault="006F7729">
      <w:pPr>
        <w:pStyle w:val="a5"/>
        <w:topLinePunct/>
        <w:spacing w:before="0" w:beforeAutospacing="0" w:after="0" w:afterAutospacing="0" w:line="360" w:lineRule="auto"/>
        <w:jc w:val="center"/>
        <w:rPr>
          <w:rFonts w:ascii="黑体" w:eastAsia="黑体" w:hAnsi="黑体"/>
          <w:color w:val="000000"/>
          <w:sz w:val="36"/>
          <w:szCs w:val="32"/>
        </w:rPr>
      </w:pPr>
    </w:p>
    <w:p w:rsidR="006F7729" w:rsidRDefault="00B30226">
      <w:pPr>
        <w:pStyle w:val="a5"/>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第一部分</w:t>
      </w:r>
      <w:r>
        <w:rPr>
          <w:rFonts w:hint="eastAsia"/>
          <w:color w:val="000000"/>
          <w:sz w:val="32"/>
          <w:szCs w:val="32"/>
        </w:rPr>
        <w:t xml:space="preserve"> </w:t>
      </w:r>
      <w:r>
        <w:rPr>
          <w:rFonts w:ascii="黑体" w:eastAsia="黑体" w:hAnsi="黑体" w:hint="eastAsia"/>
          <w:color w:val="000000"/>
          <w:sz w:val="32"/>
          <w:szCs w:val="32"/>
        </w:rPr>
        <w:t>部门概况</w:t>
      </w:r>
      <w:r>
        <w:rPr>
          <w:rFonts w:hint="eastAsia"/>
          <w:color w:val="000000"/>
          <w:sz w:val="32"/>
          <w:szCs w:val="32"/>
        </w:rPr>
        <w:t> </w:t>
      </w:r>
    </w:p>
    <w:p w:rsidR="006F7729" w:rsidRDefault="00B30226">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一、部门主要职责</w:t>
      </w:r>
    </w:p>
    <w:p w:rsidR="006F7729" w:rsidRDefault="00B30226">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二、机构设置情况</w:t>
      </w:r>
    </w:p>
    <w:p w:rsidR="006F7729" w:rsidRDefault="00B30226">
      <w:pPr>
        <w:pStyle w:val="a5"/>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第二部分</w:t>
      </w:r>
      <w:r>
        <w:rPr>
          <w:rFonts w:ascii="黑体" w:eastAsia="黑体" w:hAnsi="黑体" w:hint="eastAsia"/>
          <w:color w:val="000000"/>
          <w:sz w:val="32"/>
          <w:szCs w:val="32"/>
        </w:rPr>
        <w:t xml:space="preserve"> 2019</w:t>
      </w:r>
      <w:r>
        <w:rPr>
          <w:rFonts w:ascii="黑体" w:eastAsia="黑体" w:hAnsi="黑体" w:hint="eastAsia"/>
          <w:color w:val="000000"/>
          <w:sz w:val="32"/>
          <w:szCs w:val="32"/>
        </w:rPr>
        <w:t>年部门预算情况说明</w:t>
      </w:r>
    </w:p>
    <w:p w:rsidR="006F7729" w:rsidRDefault="00B30226">
      <w:pPr>
        <w:pStyle w:val="a5"/>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第三部分</w:t>
      </w:r>
      <w:r>
        <w:rPr>
          <w:rFonts w:ascii="黑体" w:eastAsia="黑体" w:hAnsi="黑体" w:hint="eastAsia"/>
          <w:color w:val="000000"/>
          <w:sz w:val="32"/>
          <w:szCs w:val="32"/>
        </w:rPr>
        <w:t xml:space="preserve"> </w:t>
      </w:r>
      <w:r>
        <w:rPr>
          <w:rFonts w:ascii="黑体" w:eastAsia="黑体" w:hAnsi="黑体" w:hint="eastAsia"/>
          <w:color w:val="000000"/>
          <w:sz w:val="32"/>
          <w:szCs w:val="32"/>
        </w:rPr>
        <w:t>名词解释</w:t>
      </w:r>
    </w:p>
    <w:p w:rsidR="006F7729" w:rsidRDefault="00B30226">
      <w:pPr>
        <w:pStyle w:val="a5"/>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附件：</w:t>
      </w:r>
      <w:r w:rsidR="007700B6" w:rsidRPr="007700B6">
        <w:rPr>
          <w:rFonts w:ascii="黑体" w:eastAsia="黑体" w:hAnsi="黑体" w:hint="eastAsia"/>
          <w:color w:val="000000"/>
          <w:sz w:val="32"/>
          <w:szCs w:val="32"/>
        </w:rPr>
        <w:t>濮阳市华龙区卫生和计划生育委员会</w:t>
      </w:r>
      <w:r>
        <w:rPr>
          <w:rFonts w:ascii="黑体" w:eastAsia="黑体" w:hAnsi="黑体" w:hint="eastAsia"/>
          <w:color w:val="000000"/>
          <w:sz w:val="32"/>
          <w:szCs w:val="32"/>
        </w:rPr>
        <w:t>2019</w:t>
      </w:r>
      <w:r>
        <w:rPr>
          <w:rFonts w:ascii="黑体" w:eastAsia="黑体" w:hAnsi="黑体" w:hint="eastAsia"/>
          <w:color w:val="000000"/>
          <w:sz w:val="32"/>
          <w:szCs w:val="32"/>
        </w:rPr>
        <w:t>年部门预算表</w:t>
      </w:r>
    </w:p>
    <w:p w:rsidR="006F7729" w:rsidRDefault="00B30226">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一、部门收支总表</w:t>
      </w:r>
    </w:p>
    <w:p w:rsidR="006F7729" w:rsidRDefault="00B30226">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二、部门收入总表</w:t>
      </w:r>
    </w:p>
    <w:p w:rsidR="006F7729" w:rsidRDefault="00B30226">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三、部门支出总表</w:t>
      </w:r>
    </w:p>
    <w:p w:rsidR="006F7729" w:rsidRDefault="00B30226">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四、财政拨款收支总表</w:t>
      </w:r>
    </w:p>
    <w:p w:rsidR="006F7729" w:rsidRDefault="00B30226">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五、一般公共预算支出表</w:t>
      </w:r>
    </w:p>
    <w:p w:rsidR="006F7729" w:rsidRDefault="00B30226">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六、一般公共预算基本支出表</w:t>
      </w:r>
    </w:p>
    <w:p w:rsidR="006F7729" w:rsidRDefault="00B30226">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七、一般公共预算“三公”经费支出表</w:t>
      </w:r>
    </w:p>
    <w:p w:rsidR="006F7729" w:rsidRDefault="00B30226">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八、政府性基金预算支出表</w:t>
      </w:r>
    </w:p>
    <w:p w:rsidR="006F7729" w:rsidRDefault="006F7729">
      <w:pPr>
        <w:ind w:firstLineChars="200" w:firstLine="640"/>
        <w:rPr>
          <w:rFonts w:ascii="黑体" w:eastAsia="黑体" w:hAnsi="黑体"/>
          <w:sz w:val="32"/>
          <w:szCs w:val="32"/>
        </w:rPr>
      </w:pPr>
    </w:p>
    <w:p w:rsidR="006F7729" w:rsidRDefault="00B30226">
      <w:pPr>
        <w:rPr>
          <w:rFonts w:ascii="黑体" w:eastAsia="黑体" w:hAnsi="黑体"/>
          <w:sz w:val="32"/>
          <w:szCs w:val="32"/>
        </w:rPr>
      </w:pPr>
      <w:r>
        <w:rPr>
          <w:rFonts w:ascii="黑体" w:eastAsia="黑体" w:hAnsi="黑体"/>
          <w:sz w:val="32"/>
          <w:szCs w:val="32"/>
        </w:rPr>
        <w:br w:type="page"/>
      </w:r>
    </w:p>
    <w:p w:rsidR="006F7729" w:rsidRDefault="006F7729">
      <w:pPr>
        <w:ind w:firstLineChars="200" w:firstLine="640"/>
        <w:rPr>
          <w:rFonts w:ascii="黑体" w:eastAsia="黑体" w:hAnsi="黑体"/>
          <w:sz w:val="32"/>
          <w:szCs w:val="32"/>
        </w:rPr>
      </w:pPr>
    </w:p>
    <w:p w:rsidR="006F7729" w:rsidRDefault="00B30226">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第一部分</w:t>
      </w:r>
    </w:p>
    <w:p w:rsidR="006F7729" w:rsidRDefault="00B30226">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部门概况</w:t>
      </w:r>
    </w:p>
    <w:p w:rsidR="006F7729" w:rsidRDefault="00B30226">
      <w:pPr>
        <w:ind w:firstLineChars="200" w:firstLine="640"/>
        <w:rPr>
          <w:rFonts w:ascii="黑体" w:eastAsia="黑体" w:hAnsi="黑体"/>
          <w:sz w:val="32"/>
          <w:szCs w:val="32"/>
        </w:rPr>
      </w:pPr>
      <w:r>
        <w:rPr>
          <w:rFonts w:ascii="黑体" w:eastAsia="黑体" w:hAnsi="黑体"/>
          <w:sz w:val="32"/>
          <w:szCs w:val="32"/>
        </w:rPr>
        <w:t> </w:t>
      </w:r>
    </w:p>
    <w:p w:rsidR="006F7729" w:rsidRDefault="00B30226">
      <w:pPr>
        <w:ind w:firstLineChars="200" w:firstLine="640"/>
        <w:rPr>
          <w:rFonts w:ascii="黑体" w:eastAsia="黑体" w:hAnsi="黑体"/>
          <w:sz w:val="32"/>
          <w:szCs w:val="32"/>
        </w:rPr>
      </w:pPr>
      <w:r>
        <w:rPr>
          <w:rFonts w:ascii="黑体" w:eastAsia="黑体" w:hAnsi="黑体" w:hint="eastAsia"/>
          <w:sz w:val="32"/>
          <w:szCs w:val="32"/>
        </w:rPr>
        <w:t>一、部门主要职责</w:t>
      </w:r>
    </w:p>
    <w:p w:rsidR="006F7729" w:rsidRDefault="00B30226">
      <w:pPr>
        <w:widowControl/>
        <w:ind w:firstLineChars="200" w:firstLine="640"/>
        <w:jc w:val="left"/>
        <w:rPr>
          <w:rFonts w:ascii="仿宋" w:eastAsia="仿宋" w:hAnsi="仿宋" w:cs="仿宋"/>
          <w:kern w:val="0"/>
          <w:sz w:val="32"/>
          <w:szCs w:val="32"/>
        </w:rPr>
      </w:pPr>
      <w:r>
        <w:rPr>
          <w:rFonts w:ascii="仿宋" w:eastAsia="仿宋" w:hAnsi="仿宋" w:cs="仿宋" w:hint="eastAsia"/>
          <w:sz w:val="32"/>
          <w:szCs w:val="32"/>
        </w:rPr>
        <w:t>濮阳市</w:t>
      </w:r>
      <w:proofErr w:type="gramStart"/>
      <w:r>
        <w:rPr>
          <w:rFonts w:ascii="仿宋" w:eastAsia="仿宋" w:hAnsi="仿宋" w:cs="仿宋" w:hint="eastAsia"/>
          <w:sz w:val="32"/>
          <w:szCs w:val="32"/>
        </w:rPr>
        <w:t>卫健委是</w:t>
      </w:r>
      <w:proofErr w:type="gramEnd"/>
      <w:r>
        <w:rPr>
          <w:rFonts w:ascii="仿宋" w:eastAsia="仿宋" w:hAnsi="仿宋" w:cs="仿宋" w:hint="eastAsia"/>
          <w:sz w:val="32"/>
          <w:szCs w:val="32"/>
        </w:rPr>
        <w:t>贯彻落实上级</w:t>
      </w:r>
      <w:proofErr w:type="gramStart"/>
      <w:r>
        <w:rPr>
          <w:rFonts w:ascii="仿宋" w:eastAsia="仿宋" w:hAnsi="仿宋" w:cs="仿宋" w:hint="eastAsia"/>
          <w:sz w:val="32"/>
          <w:szCs w:val="32"/>
        </w:rPr>
        <w:t>彻</w:t>
      </w:r>
      <w:proofErr w:type="gramEnd"/>
      <w:r>
        <w:rPr>
          <w:rFonts w:ascii="仿宋" w:eastAsia="仿宋" w:hAnsi="仿宋" w:cs="仿宋" w:hint="eastAsia"/>
          <w:kern w:val="0"/>
          <w:sz w:val="32"/>
          <w:szCs w:val="32"/>
        </w:rPr>
        <w:t>执行党和国家关于卫生和计划生育工作的法律、法规和方针、政策及</w:t>
      </w:r>
      <w:r>
        <w:rPr>
          <w:rFonts w:ascii="仿宋" w:eastAsia="仿宋" w:hAnsi="仿宋" w:cs="仿宋" w:hint="eastAsia"/>
          <w:kern w:val="0"/>
          <w:sz w:val="32"/>
          <w:szCs w:val="32"/>
        </w:rPr>
        <w:t>区</w:t>
      </w:r>
      <w:r>
        <w:rPr>
          <w:rFonts w:ascii="仿宋" w:eastAsia="仿宋" w:hAnsi="仿宋" w:cs="仿宋" w:hint="eastAsia"/>
          <w:kern w:val="0"/>
          <w:sz w:val="32"/>
          <w:szCs w:val="32"/>
        </w:rPr>
        <w:t>委、</w:t>
      </w:r>
      <w:r>
        <w:rPr>
          <w:rFonts w:ascii="仿宋" w:eastAsia="仿宋" w:hAnsi="仿宋" w:cs="仿宋" w:hint="eastAsia"/>
          <w:kern w:val="0"/>
          <w:sz w:val="32"/>
          <w:szCs w:val="32"/>
        </w:rPr>
        <w:t>区</w:t>
      </w:r>
      <w:r>
        <w:rPr>
          <w:rFonts w:ascii="仿宋" w:eastAsia="仿宋" w:hAnsi="仿宋" w:cs="仿宋" w:hint="eastAsia"/>
          <w:kern w:val="0"/>
          <w:sz w:val="32"/>
          <w:szCs w:val="32"/>
        </w:rPr>
        <w:t>政府工作部署</w:t>
      </w:r>
      <w:r>
        <w:rPr>
          <w:rFonts w:ascii="仿宋" w:eastAsia="仿宋" w:hAnsi="仿宋" w:cs="仿宋" w:hint="eastAsia"/>
          <w:kern w:val="0"/>
          <w:sz w:val="32"/>
          <w:szCs w:val="32"/>
        </w:rPr>
        <w:t>的区政府工作部门，主要职责有：</w:t>
      </w:r>
    </w:p>
    <w:p w:rsidR="006F7729" w:rsidRDefault="00B30226">
      <w:pPr>
        <w:widowControl/>
        <w:ind w:firstLineChars="200" w:firstLine="640"/>
        <w:jc w:val="left"/>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1</w:t>
      </w:r>
      <w:r>
        <w:rPr>
          <w:rFonts w:ascii="仿宋" w:eastAsia="仿宋" w:hAnsi="仿宋" w:cs="仿宋" w:hint="eastAsia"/>
          <w:sz w:val="32"/>
          <w:szCs w:val="32"/>
        </w:rPr>
        <w:t>）</w:t>
      </w:r>
      <w:r>
        <w:rPr>
          <w:rFonts w:ascii="仿宋" w:eastAsia="仿宋" w:hAnsi="仿宋" w:cs="仿宋" w:hint="eastAsia"/>
          <w:kern w:val="0"/>
          <w:sz w:val="32"/>
          <w:szCs w:val="32"/>
        </w:rPr>
        <w:t>贯彻执行党和国家关于卫生和计划生育工作的法律、法规和方针、政策；负责起草华龙区卫生和计划生育、中医药事业发展的地方性规范性文件草案。协调推进全区医药卫生体制改革，统筹规划全区卫生和计划生育服务资源配置，指导全区卫生和计划生育中长期规划和区域性规划的编制和实施。</w:t>
      </w:r>
    </w:p>
    <w:p w:rsidR="006F7729" w:rsidRDefault="00B30226">
      <w:pPr>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2</w:t>
      </w:r>
      <w:r>
        <w:rPr>
          <w:rFonts w:ascii="仿宋" w:eastAsia="仿宋" w:hAnsi="仿宋" w:cs="仿宋" w:hint="eastAsia"/>
          <w:sz w:val="32"/>
          <w:szCs w:val="32"/>
        </w:rPr>
        <w:t>）</w:t>
      </w:r>
      <w:r>
        <w:rPr>
          <w:rFonts w:ascii="仿宋" w:eastAsia="仿宋" w:hAnsi="仿宋" w:cs="仿宋" w:hint="eastAsia"/>
          <w:kern w:val="0"/>
          <w:sz w:val="32"/>
          <w:szCs w:val="32"/>
        </w:rPr>
        <w:t>负责制定全区疾病预防控制规划、免疫规划、严重危害人民健康的公共卫生问题的干预措施并组织落实，根据国</w:t>
      </w:r>
      <w:r>
        <w:rPr>
          <w:rFonts w:ascii="仿宋" w:eastAsia="仿宋" w:hAnsi="仿宋" w:cs="仿宋" w:hint="eastAsia"/>
          <w:kern w:val="0"/>
          <w:sz w:val="32"/>
          <w:szCs w:val="32"/>
        </w:rPr>
        <w:t>家检疫传染病和监测传染病目录，制定全区卫生应急和紧急医学救援预案、突发公共卫生事件监测和风险评估计划，组织和指导全区突发公共卫生事件预防控制和各类突发公共事件的医疗卫生救援，发布突发公共卫生事件应急处置信息。</w:t>
      </w:r>
    </w:p>
    <w:p w:rsidR="006F7729" w:rsidRDefault="00B30226">
      <w:pPr>
        <w:ind w:firstLineChars="200" w:firstLine="640"/>
        <w:rPr>
          <w:rFonts w:ascii="仿宋" w:eastAsia="仿宋" w:hAnsi="仿宋" w:cs="仿宋"/>
          <w:sz w:val="32"/>
          <w:szCs w:val="32"/>
        </w:rPr>
      </w:pPr>
      <w:r>
        <w:rPr>
          <w:rFonts w:ascii="仿宋" w:eastAsia="仿宋" w:hAnsi="仿宋" w:cs="仿宋" w:hint="eastAsia"/>
          <w:sz w:val="32"/>
          <w:szCs w:val="32"/>
        </w:rPr>
        <w:lastRenderedPageBreak/>
        <w:t>（</w:t>
      </w:r>
      <w:r>
        <w:rPr>
          <w:rFonts w:ascii="仿宋" w:eastAsia="仿宋" w:hAnsi="仿宋" w:cs="仿宋" w:hint="eastAsia"/>
          <w:sz w:val="32"/>
          <w:szCs w:val="32"/>
        </w:rPr>
        <w:t>3</w:t>
      </w:r>
      <w:r>
        <w:rPr>
          <w:rFonts w:ascii="仿宋" w:eastAsia="仿宋" w:hAnsi="仿宋" w:cs="仿宋" w:hint="eastAsia"/>
          <w:sz w:val="32"/>
          <w:szCs w:val="32"/>
        </w:rPr>
        <w:t>）</w:t>
      </w:r>
      <w:r>
        <w:rPr>
          <w:rFonts w:ascii="仿宋" w:eastAsia="仿宋" w:hAnsi="仿宋" w:cs="仿宋" w:hint="eastAsia"/>
          <w:kern w:val="0"/>
          <w:sz w:val="32"/>
          <w:szCs w:val="32"/>
        </w:rPr>
        <w:t>负责制定职责范围内的职业卫生、放射卫生、环境卫生、学校卫生、公共场所卫生、饮用水卫生管理规范和政策措施，组织开展相关监测、调查、评估和监督，负责传染病防治监督。组织实施食品安全风险监测、评估，为食源性疾病及与食品安全事故有关的流行病学调查提供技术支持。</w:t>
      </w:r>
    </w:p>
    <w:p w:rsidR="006F7729" w:rsidRDefault="00B30226">
      <w:pPr>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4</w:t>
      </w:r>
      <w:r>
        <w:rPr>
          <w:rFonts w:ascii="仿宋" w:eastAsia="仿宋" w:hAnsi="仿宋" w:cs="仿宋" w:hint="eastAsia"/>
          <w:sz w:val="32"/>
          <w:szCs w:val="32"/>
        </w:rPr>
        <w:t>）</w:t>
      </w:r>
      <w:r>
        <w:rPr>
          <w:rFonts w:ascii="仿宋" w:eastAsia="仿宋" w:hAnsi="仿宋" w:cs="仿宋" w:hint="eastAsia"/>
          <w:kern w:val="0"/>
          <w:sz w:val="32"/>
          <w:szCs w:val="32"/>
        </w:rPr>
        <w:t>负责组织拟订并实施基层卫生和计划生育</w:t>
      </w:r>
      <w:r>
        <w:rPr>
          <w:rFonts w:ascii="仿宋" w:eastAsia="仿宋" w:hAnsi="仿宋" w:cs="仿宋" w:hint="eastAsia"/>
          <w:kern w:val="0"/>
          <w:sz w:val="32"/>
          <w:szCs w:val="32"/>
        </w:rPr>
        <w:t>服务、妇幼卫生发展规划和政策措施，指导全区基层卫生和计划生育、妇幼卫生服务体系建设，推进基本公共卫生和计划生育服务均等化，完善基层运行新机制和乡村医生管理制度。</w:t>
      </w:r>
    </w:p>
    <w:p w:rsidR="006F7729" w:rsidRDefault="00B30226">
      <w:pPr>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5</w:t>
      </w:r>
      <w:r>
        <w:rPr>
          <w:rFonts w:ascii="仿宋" w:eastAsia="仿宋" w:hAnsi="仿宋" w:cs="仿宋" w:hint="eastAsia"/>
          <w:sz w:val="32"/>
          <w:szCs w:val="32"/>
        </w:rPr>
        <w:t>）</w:t>
      </w:r>
      <w:r>
        <w:rPr>
          <w:rFonts w:ascii="仿宋" w:eastAsia="仿宋" w:hAnsi="仿宋" w:cs="仿宋" w:hint="eastAsia"/>
          <w:kern w:val="0"/>
          <w:sz w:val="32"/>
          <w:szCs w:val="32"/>
        </w:rPr>
        <w:t>负责制定医疗机构及其医疗服务、医疗技术、医疗质量、医疗安全以及采供血机构管理的规范并组织实施，会同有关部门贯彻执行国家卫生专业技术人员准入、资格标准，组织实施卫生专业技术人员执业规则和服务规范，建立医疗服务评价和监督管理体系。</w:t>
      </w:r>
    </w:p>
    <w:p w:rsidR="006F7729" w:rsidRDefault="00B30226">
      <w:pPr>
        <w:widowControl/>
        <w:ind w:firstLineChars="200" w:firstLine="640"/>
        <w:jc w:val="left"/>
        <w:rPr>
          <w:rFonts w:ascii="仿宋" w:eastAsia="仿宋" w:hAnsi="仿宋" w:cs="仿宋"/>
          <w:kern w:val="0"/>
          <w:sz w:val="32"/>
          <w:szCs w:val="32"/>
        </w:rPr>
      </w:pPr>
      <w:r>
        <w:rPr>
          <w:rFonts w:ascii="仿宋" w:eastAsia="仿宋" w:hAnsi="仿宋" w:cs="仿宋" w:hint="eastAsia"/>
          <w:sz w:val="32"/>
          <w:szCs w:val="32"/>
        </w:rPr>
        <w:t>（</w:t>
      </w:r>
      <w:r>
        <w:rPr>
          <w:rFonts w:ascii="仿宋" w:eastAsia="仿宋" w:hAnsi="仿宋" w:cs="仿宋" w:hint="eastAsia"/>
          <w:sz w:val="32"/>
          <w:szCs w:val="32"/>
        </w:rPr>
        <w:t>6</w:t>
      </w:r>
      <w:r>
        <w:rPr>
          <w:rFonts w:ascii="仿宋" w:eastAsia="仿宋" w:hAnsi="仿宋" w:cs="仿宋" w:hint="eastAsia"/>
          <w:sz w:val="32"/>
          <w:szCs w:val="32"/>
        </w:rPr>
        <w:t>）</w:t>
      </w:r>
      <w:r>
        <w:rPr>
          <w:rFonts w:ascii="仿宋" w:eastAsia="仿宋" w:hAnsi="仿宋" w:cs="仿宋" w:hint="eastAsia"/>
          <w:kern w:val="0"/>
          <w:sz w:val="32"/>
          <w:szCs w:val="32"/>
        </w:rPr>
        <w:t>负责组织推进公立医院改革，建立以公益性为导向的绩效考核和评价运行机制，提出医疗服务和药品价格政策的建议。</w:t>
      </w:r>
    </w:p>
    <w:p w:rsidR="006F7729" w:rsidRDefault="00B30226">
      <w:pPr>
        <w:widowControl/>
        <w:ind w:firstLineChars="200" w:firstLine="640"/>
        <w:jc w:val="left"/>
        <w:rPr>
          <w:rFonts w:ascii="仿宋" w:eastAsia="仿宋" w:hAnsi="仿宋" w:cs="仿宋"/>
          <w:kern w:val="0"/>
          <w:sz w:val="32"/>
          <w:szCs w:val="32"/>
        </w:rPr>
      </w:pPr>
      <w:r>
        <w:rPr>
          <w:rFonts w:ascii="仿宋" w:eastAsia="仿宋" w:hAnsi="仿宋" w:cs="仿宋" w:hint="eastAsia"/>
          <w:sz w:val="32"/>
          <w:szCs w:val="32"/>
        </w:rPr>
        <w:t>（</w:t>
      </w:r>
      <w:r>
        <w:rPr>
          <w:rFonts w:ascii="仿宋" w:eastAsia="仿宋" w:hAnsi="仿宋" w:cs="仿宋" w:hint="eastAsia"/>
          <w:sz w:val="32"/>
          <w:szCs w:val="32"/>
        </w:rPr>
        <w:t>7</w:t>
      </w:r>
      <w:r>
        <w:rPr>
          <w:rFonts w:ascii="仿宋" w:eastAsia="仿宋" w:hAnsi="仿宋" w:cs="仿宋" w:hint="eastAsia"/>
          <w:sz w:val="32"/>
          <w:szCs w:val="32"/>
        </w:rPr>
        <w:t>）</w:t>
      </w:r>
      <w:r>
        <w:rPr>
          <w:rFonts w:ascii="仿宋" w:eastAsia="仿宋" w:hAnsi="仿宋" w:cs="仿宋" w:hint="eastAsia"/>
          <w:kern w:val="0"/>
          <w:sz w:val="32"/>
          <w:szCs w:val="32"/>
        </w:rPr>
        <w:t>贯彻落实国家药物政策和国家基本药物制度，参与实施国家药品法典和国家基本药物目录，组织制定我区基本药物的采购、配送、使用的政策措施。协调相关部门提出</w:t>
      </w:r>
      <w:r>
        <w:rPr>
          <w:rFonts w:ascii="仿宋" w:eastAsia="仿宋" w:hAnsi="仿宋" w:cs="仿宋" w:hint="eastAsia"/>
          <w:kern w:val="0"/>
          <w:sz w:val="32"/>
          <w:szCs w:val="32"/>
        </w:rPr>
        <w:lastRenderedPageBreak/>
        <w:t>国家基本药物目录内和我区增补目录内药品生产鼓励扶持政策建议，提出我区增补基本药物价格政策建议。</w:t>
      </w:r>
    </w:p>
    <w:p w:rsidR="006F7729" w:rsidRDefault="00B30226">
      <w:pPr>
        <w:widowControl/>
        <w:ind w:firstLineChars="200" w:firstLine="640"/>
        <w:jc w:val="left"/>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8</w:t>
      </w:r>
      <w:r>
        <w:rPr>
          <w:rFonts w:ascii="仿宋" w:eastAsia="仿宋" w:hAnsi="仿宋" w:cs="仿宋" w:hint="eastAsia"/>
          <w:sz w:val="32"/>
          <w:szCs w:val="32"/>
        </w:rPr>
        <w:t>）</w:t>
      </w:r>
      <w:r>
        <w:rPr>
          <w:rFonts w:ascii="仿宋" w:eastAsia="仿宋" w:hAnsi="仿宋" w:cs="仿宋" w:hint="eastAsia"/>
          <w:kern w:val="0"/>
          <w:sz w:val="32"/>
          <w:szCs w:val="32"/>
        </w:rPr>
        <w:t>贯彻落实生育政策，组织实施促进全区出生人口性别平衡的政策措施，组织监测计划生育发展动态，提出发布计划生育安全预警预报信息建议。制定计划生育技术服务管理制度并监督实施。制定优生优育和提高出生人口素质的政策措施并组织实施，推动实施计划生育生殖健康促进计划，降低出生缺陷人口数量。</w:t>
      </w:r>
    </w:p>
    <w:p w:rsidR="006F7729" w:rsidRDefault="00B30226">
      <w:pPr>
        <w:widowControl/>
        <w:ind w:firstLineChars="200" w:firstLine="640"/>
        <w:jc w:val="left"/>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9</w:t>
      </w:r>
      <w:r>
        <w:rPr>
          <w:rFonts w:ascii="仿宋" w:eastAsia="仿宋" w:hAnsi="仿宋" w:cs="仿宋" w:hint="eastAsia"/>
          <w:sz w:val="32"/>
          <w:szCs w:val="32"/>
        </w:rPr>
        <w:t>）</w:t>
      </w:r>
      <w:r>
        <w:rPr>
          <w:rFonts w:ascii="仿宋" w:eastAsia="仿宋" w:hAnsi="仿宋" w:cs="仿宋" w:hint="eastAsia"/>
          <w:kern w:val="0"/>
          <w:sz w:val="32"/>
          <w:szCs w:val="32"/>
        </w:rPr>
        <w:t>建立完善计划生育利益导向、计划生育特殊困难家庭扶助、促进计划生育家庭发展和应对计生家庭老龄化等制度机制。负责协调推进有关部门、群众团体履行计划生育工作相关职责。建立完善经济社会发展政策与计划生育利益导向政策的衔接机制，提出稳定低生</w:t>
      </w:r>
      <w:r>
        <w:rPr>
          <w:rFonts w:ascii="仿宋" w:eastAsia="仿宋" w:hAnsi="仿宋" w:cs="仿宋" w:hint="eastAsia"/>
          <w:kern w:val="0"/>
          <w:sz w:val="32"/>
          <w:szCs w:val="32"/>
        </w:rPr>
        <w:t>育水平政策措施。</w:t>
      </w:r>
    </w:p>
    <w:p w:rsidR="006F7729" w:rsidRDefault="00B30226">
      <w:pPr>
        <w:widowControl/>
        <w:ind w:firstLineChars="200" w:firstLine="640"/>
        <w:jc w:val="left"/>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10</w:t>
      </w:r>
      <w:r>
        <w:rPr>
          <w:rFonts w:ascii="仿宋" w:eastAsia="仿宋" w:hAnsi="仿宋" w:cs="仿宋" w:hint="eastAsia"/>
          <w:sz w:val="32"/>
          <w:szCs w:val="32"/>
        </w:rPr>
        <w:t>）</w:t>
      </w:r>
      <w:r>
        <w:rPr>
          <w:rFonts w:ascii="仿宋" w:eastAsia="仿宋" w:hAnsi="仿宋" w:cs="仿宋" w:hint="eastAsia"/>
          <w:kern w:val="0"/>
          <w:sz w:val="32"/>
          <w:szCs w:val="32"/>
        </w:rPr>
        <w:t>制定流动人口计划生育服务管理制度并组织落实，推动建立流动人口计划生育信息共享和公共服务工作机制，指导城镇社区各类经济组织和社会组织计划生育工作。</w:t>
      </w:r>
    </w:p>
    <w:p w:rsidR="006F7729" w:rsidRDefault="00B30226">
      <w:pPr>
        <w:widowControl/>
        <w:ind w:firstLineChars="200" w:firstLine="640"/>
        <w:jc w:val="left"/>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11</w:t>
      </w:r>
      <w:r>
        <w:rPr>
          <w:rFonts w:ascii="仿宋" w:eastAsia="仿宋" w:hAnsi="仿宋" w:cs="仿宋" w:hint="eastAsia"/>
          <w:sz w:val="32"/>
          <w:szCs w:val="32"/>
        </w:rPr>
        <w:t>）</w:t>
      </w:r>
      <w:r>
        <w:rPr>
          <w:rFonts w:ascii="仿宋" w:eastAsia="仿宋" w:hAnsi="仿宋" w:cs="仿宋" w:hint="eastAsia"/>
          <w:kern w:val="0"/>
          <w:sz w:val="32"/>
          <w:szCs w:val="32"/>
        </w:rPr>
        <w:t>组织拟订全区卫生和计划生育人才发展规划，指导卫生和计划生育人才队伍建设。加强全科医生等急需紧缺专业人才培养，贯彻落实国家住院医师和专科医师规范化培训制度。</w:t>
      </w:r>
    </w:p>
    <w:p w:rsidR="006F7729" w:rsidRDefault="00B30226">
      <w:pPr>
        <w:widowControl/>
        <w:ind w:firstLineChars="200" w:firstLine="640"/>
        <w:jc w:val="left"/>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12</w:t>
      </w:r>
      <w:r>
        <w:rPr>
          <w:rFonts w:ascii="仿宋" w:eastAsia="仿宋" w:hAnsi="仿宋" w:cs="仿宋" w:hint="eastAsia"/>
          <w:sz w:val="32"/>
          <w:szCs w:val="32"/>
        </w:rPr>
        <w:t>）</w:t>
      </w:r>
      <w:r>
        <w:rPr>
          <w:rFonts w:ascii="仿宋" w:eastAsia="仿宋" w:hAnsi="仿宋" w:cs="仿宋" w:hint="eastAsia"/>
          <w:kern w:val="0"/>
          <w:sz w:val="32"/>
          <w:szCs w:val="32"/>
        </w:rPr>
        <w:t>组织拟订全区卫生和计划生育科技发展规划，组织实施卫生和计划生育相关科研项目，开展实验室生物安全</w:t>
      </w:r>
      <w:r>
        <w:rPr>
          <w:rFonts w:ascii="仿宋" w:eastAsia="仿宋" w:hAnsi="仿宋" w:cs="仿宋" w:hint="eastAsia"/>
          <w:kern w:val="0"/>
          <w:sz w:val="32"/>
          <w:szCs w:val="32"/>
        </w:rPr>
        <w:lastRenderedPageBreak/>
        <w:t>监督管理工作。组织实施毕业后医学教育和继续医学教育。协助有关部门指导医学教</w:t>
      </w:r>
      <w:r>
        <w:rPr>
          <w:rFonts w:ascii="仿宋" w:eastAsia="仿宋" w:hAnsi="仿宋" w:cs="仿宋" w:hint="eastAsia"/>
          <w:kern w:val="0"/>
          <w:sz w:val="32"/>
          <w:szCs w:val="32"/>
        </w:rPr>
        <w:t>育工作。</w:t>
      </w:r>
    </w:p>
    <w:p w:rsidR="006F7729" w:rsidRDefault="00B30226">
      <w:pPr>
        <w:widowControl/>
        <w:ind w:firstLineChars="200" w:firstLine="640"/>
        <w:jc w:val="left"/>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13</w:t>
      </w:r>
      <w:r>
        <w:rPr>
          <w:rFonts w:ascii="仿宋" w:eastAsia="仿宋" w:hAnsi="仿宋" w:cs="仿宋" w:hint="eastAsia"/>
          <w:sz w:val="32"/>
          <w:szCs w:val="32"/>
        </w:rPr>
        <w:t>）</w:t>
      </w:r>
      <w:r>
        <w:rPr>
          <w:rFonts w:ascii="仿宋" w:eastAsia="仿宋" w:hAnsi="仿宋" w:cs="仿宋" w:hint="eastAsia"/>
          <w:kern w:val="0"/>
          <w:sz w:val="32"/>
          <w:szCs w:val="32"/>
        </w:rPr>
        <w:t>完善卫生和计划生育综合监督执法体系，规范执法行为，监督检查法律法规和政策措施的落实，组织查处重大违法行为。监督落实计划生育一票否决制度。</w:t>
      </w:r>
    </w:p>
    <w:p w:rsidR="006F7729" w:rsidRDefault="00B30226">
      <w:pPr>
        <w:widowControl/>
        <w:ind w:firstLineChars="200" w:firstLine="640"/>
        <w:jc w:val="left"/>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14</w:t>
      </w:r>
      <w:r>
        <w:rPr>
          <w:rFonts w:ascii="仿宋" w:eastAsia="仿宋" w:hAnsi="仿宋" w:cs="仿宋" w:hint="eastAsia"/>
          <w:sz w:val="32"/>
          <w:szCs w:val="32"/>
        </w:rPr>
        <w:t>）</w:t>
      </w:r>
      <w:r>
        <w:rPr>
          <w:rFonts w:ascii="仿宋" w:eastAsia="仿宋" w:hAnsi="仿宋" w:cs="仿宋" w:hint="eastAsia"/>
          <w:kern w:val="0"/>
          <w:sz w:val="32"/>
          <w:szCs w:val="32"/>
        </w:rPr>
        <w:t>负责卫生和计划生育宣传、健康教育、健康促进和信息化建设等工作，依法组织实施卫生服务统计调查，参与区人口基础信息库建设。根据国家、省、市要求，组织卫生和计划生育国际交流合作与卫生援外工作。</w:t>
      </w:r>
    </w:p>
    <w:p w:rsidR="006F7729" w:rsidRDefault="00B30226">
      <w:pPr>
        <w:widowControl/>
        <w:ind w:firstLineChars="200" w:firstLine="640"/>
        <w:jc w:val="left"/>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15</w:t>
      </w:r>
      <w:r>
        <w:rPr>
          <w:rFonts w:ascii="仿宋" w:eastAsia="仿宋" w:hAnsi="仿宋" w:cs="仿宋" w:hint="eastAsia"/>
          <w:sz w:val="32"/>
          <w:szCs w:val="32"/>
        </w:rPr>
        <w:t>）</w:t>
      </w:r>
      <w:r>
        <w:rPr>
          <w:rFonts w:ascii="仿宋" w:eastAsia="仿宋" w:hAnsi="仿宋" w:cs="仿宋" w:hint="eastAsia"/>
          <w:kern w:val="0"/>
          <w:sz w:val="32"/>
          <w:szCs w:val="32"/>
        </w:rPr>
        <w:t>指导制定全区中医药中长期发展规划，并纳入卫生和计划生育事业发展总体规划和战略目标。</w:t>
      </w:r>
    </w:p>
    <w:p w:rsidR="006F7729" w:rsidRDefault="00B30226">
      <w:pPr>
        <w:widowControl/>
        <w:ind w:firstLineChars="200" w:firstLine="640"/>
        <w:jc w:val="left"/>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16</w:t>
      </w:r>
      <w:r>
        <w:rPr>
          <w:rFonts w:ascii="仿宋" w:eastAsia="仿宋" w:hAnsi="仿宋" w:cs="仿宋" w:hint="eastAsia"/>
          <w:sz w:val="32"/>
          <w:szCs w:val="32"/>
        </w:rPr>
        <w:t>）</w:t>
      </w:r>
      <w:r>
        <w:rPr>
          <w:rFonts w:ascii="仿宋" w:eastAsia="仿宋" w:hAnsi="仿宋" w:cs="仿宋" w:hint="eastAsia"/>
          <w:kern w:val="0"/>
          <w:sz w:val="32"/>
          <w:szCs w:val="32"/>
        </w:rPr>
        <w:t>负责区保健对象的医疗保健工作，负责区直部门有关干部医疗管理工</w:t>
      </w:r>
      <w:r>
        <w:rPr>
          <w:rFonts w:ascii="仿宋" w:eastAsia="仿宋" w:hAnsi="仿宋" w:cs="仿宋" w:hint="eastAsia"/>
          <w:kern w:val="0"/>
          <w:sz w:val="32"/>
          <w:szCs w:val="32"/>
        </w:rPr>
        <w:t>作，负责重要会议与重大活动的医疗卫生保障工作。</w:t>
      </w:r>
    </w:p>
    <w:p w:rsidR="006F7729" w:rsidRDefault="00B30226">
      <w:pPr>
        <w:widowControl/>
        <w:ind w:firstLineChars="200" w:firstLine="640"/>
        <w:jc w:val="left"/>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1</w:t>
      </w:r>
      <w:r>
        <w:rPr>
          <w:rFonts w:ascii="仿宋" w:eastAsia="仿宋" w:hAnsi="仿宋" w:cs="仿宋" w:hint="eastAsia"/>
          <w:sz w:val="32"/>
          <w:szCs w:val="32"/>
        </w:rPr>
        <w:t>7</w:t>
      </w:r>
      <w:r>
        <w:rPr>
          <w:rFonts w:ascii="仿宋" w:eastAsia="仿宋" w:hAnsi="仿宋" w:cs="仿宋" w:hint="eastAsia"/>
          <w:sz w:val="32"/>
          <w:szCs w:val="32"/>
        </w:rPr>
        <w:t>）</w:t>
      </w:r>
      <w:r>
        <w:rPr>
          <w:rFonts w:ascii="仿宋" w:eastAsia="仿宋" w:hAnsi="仿宋" w:cs="仿宋" w:hint="eastAsia"/>
          <w:kern w:val="0"/>
          <w:sz w:val="32"/>
          <w:szCs w:val="32"/>
        </w:rPr>
        <w:t>承担区政府艾滋病防治工作委员会、区地方病防治领导小组、区人口和计划生育领导小组、区中医药工作领导小组的日常工作。</w:t>
      </w:r>
    </w:p>
    <w:p w:rsidR="006F7729" w:rsidRDefault="00B30226">
      <w:pPr>
        <w:ind w:firstLineChars="200" w:firstLine="640"/>
        <w:rPr>
          <w:rFonts w:ascii="仿宋" w:eastAsia="仿宋" w:hAnsi="仿宋"/>
          <w:sz w:val="32"/>
          <w:szCs w:val="32"/>
        </w:rPr>
      </w:pPr>
      <w:r>
        <w:rPr>
          <w:rFonts w:ascii="仿宋" w:eastAsia="仿宋" w:hAnsi="仿宋" w:cs="仿宋" w:hint="eastAsia"/>
          <w:sz w:val="32"/>
          <w:szCs w:val="32"/>
        </w:rPr>
        <w:t>（</w:t>
      </w:r>
      <w:r>
        <w:rPr>
          <w:rFonts w:ascii="仿宋" w:eastAsia="仿宋" w:hAnsi="仿宋" w:cs="仿宋" w:hint="eastAsia"/>
          <w:sz w:val="32"/>
          <w:szCs w:val="32"/>
        </w:rPr>
        <w:t>18</w:t>
      </w:r>
      <w:r>
        <w:rPr>
          <w:rFonts w:ascii="仿宋" w:eastAsia="仿宋" w:hAnsi="仿宋" w:cs="仿宋" w:hint="eastAsia"/>
          <w:sz w:val="32"/>
          <w:szCs w:val="32"/>
        </w:rPr>
        <w:t>）</w:t>
      </w:r>
      <w:r>
        <w:rPr>
          <w:rFonts w:ascii="仿宋" w:eastAsia="仿宋" w:hAnsi="仿宋" w:cs="仿宋" w:hint="eastAsia"/>
          <w:kern w:val="0"/>
          <w:sz w:val="32"/>
          <w:szCs w:val="32"/>
        </w:rPr>
        <w:t>承办区政府交办的其他事项。</w:t>
      </w:r>
    </w:p>
    <w:p w:rsidR="006F7729" w:rsidRDefault="00B30226">
      <w:pPr>
        <w:ind w:firstLineChars="200" w:firstLine="640"/>
        <w:rPr>
          <w:rFonts w:ascii="黑体" w:eastAsia="黑体" w:hAnsi="黑体"/>
          <w:sz w:val="32"/>
          <w:szCs w:val="32"/>
        </w:rPr>
      </w:pPr>
      <w:r>
        <w:rPr>
          <w:rFonts w:ascii="黑体" w:eastAsia="黑体" w:hAnsi="黑体" w:hint="eastAsia"/>
          <w:sz w:val="32"/>
          <w:szCs w:val="32"/>
        </w:rPr>
        <w:t>二、机构设置情况</w:t>
      </w:r>
    </w:p>
    <w:p w:rsidR="006F7729" w:rsidRDefault="00B30226">
      <w:pPr>
        <w:ind w:firstLineChars="200" w:firstLine="640"/>
        <w:rPr>
          <w:rFonts w:ascii="仿宋" w:eastAsia="仿宋" w:hAnsi="仿宋"/>
          <w:sz w:val="32"/>
          <w:szCs w:val="32"/>
        </w:rPr>
      </w:pPr>
      <w:r>
        <w:rPr>
          <w:rFonts w:ascii="仿宋" w:eastAsia="仿宋" w:hAnsi="仿宋" w:hint="eastAsia"/>
          <w:sz w:val="32"/>
          <w:szCs w:val="32"/>
        </w:rPr>
        <w:t>根据工作职责及实际工作需要，华龙区</w:t>
      </w:r>
      <w:proofErr w:type="gramStart"/>
      <w:r>
        <w:rPr>
          <w:rFonts w:ascii="仿宋" w:eastAsia="仿宋" w:hAnsi="仿宋" w:hint="eastAsia"/>
          <w:sz w:val="32"/>
          <w:szCs w:val="32"/>
        </w:rPr>
        <w:t>卫健委</w:t>
      </w:r>
      <w:r>
        <w:rPr>
          <w:rFonts w:ascii="仿宋" w:eastAsia="仿宋" w:hAnsi="仿宋" w:hint="eastAsia"/>
          <w:sz w:val="32"/>
          <w:szCs w:val="32"/>
        </w:rPr>
        <w:t>设有</w:t>
      </w:r>
      <w:proofErr w:type="gramEnd"/>
      <w:r>
        <w:rPr>
          <w:rFonts w:ascii="仿宋" w:eastAsia="仿宋" w:hAnsi="仿宋" w:hint="eastAsia"/>
          <w:sz w:val="32"/>
          <w:szCs w:val="32"/>
        </w:rPr>
        <w:t>办公室、人事股、规划财务审计、疾病预防控制股、</w:t>
      </w:r>
      <w:proofErr w:type="gramStart"/>
      <w:r>
        <w:rPr>
          <w:rFonts w:ascii="仿宋" w:eastAsia="仿宋" w:hAnsi="仿宋" w:hint="eastAsia"/>
          <w:sz w:val="32"/>
          <w:szCs w:val="32"/>
        </w:rPr>
        <w:t>医</w:t>
      </w:r>
      <w:proofErr w:type="gramEnd"/>
      <w:r>
        <w:rPr>
          <w:rFonts w:ascii="仿宋" w:eastAsia="仿宋" w:hAnsi="仿宋" w:hint="eastAsia"/>
          <w:sz w:val="32"/>
          <w:szCs w:val="32"/>
        </w:rPr>
        <w:t>政</w:t>
      </w:r>
      <w:proofErr w:type="gramStart"/>
      <w:r>
        <w:rPr>
          <w:rFonts w:ascii="仿宋" w:eastAsia="仿宋" w:hAnsi="仿宋" w:hint="eastAsia"/>
          <w:sz w:val="32"/>
          <w:szCs w:val="32"/>
        </w:rPr>
        <w:t>医</w:t>
      </w:r>
      <w:proofErr w:type="gramEnd"/>
      <w:r>
        <w:rPr>
          <w:rFonts w:ascii="仿宋" w:eastAsia="仿宋" w:hAnsi="仿宋" w:hint="eastAsia"/>
          <w:sz w:val="32"/>
          <w:szCs w:val="32"/>
        </w:rPr>
        <w:t>管股、综合监督和政策法规股、基层卫生和妇幼保健股、卫生应急</w:t>
      </w:r>
      <w:r>
        <w:rPr>
          <w:rFonts w:ascii="仿宋" w:eastAsia="仿宋" w:hAnsi="仿宋" w:hint="eastAsia"/>
          <w:sz w:val="32"/>
          <w:szCs w:val="32"/>
        </w:rPr>
        <w:lastRenderedPageBreak/>
        <w:t>办公室、计划生育基层指导股、计划生育家庭发展股、流动人口服务管理股</w:t>
      </w:r>
      <w:r>
        <w:rPr>
          <w:rFonts w:ascii="仿宋" w:eastAsia="仿宋" w:hAnsi="仿宋" w:hint="eastAsia"/>
          <w:sz w:val="32"/>
          <w:szCs w:val="32"/>
        </w:rPr>
        <w:t>11</w:t>
      </w:r>
      <w:r>
        <w:rPr>
          <w:rFonts w:ascii="仿宋" w:eastAsia="仿宋" w:hAnsi="仿宋" w:hint="eastAsia"/>
          <w:sz w:val="32"/>
          <w:szCs w:val="32"/>
        </w:rPr>
        <w:t>个股室。本部门经费实行全额预算管理。</w:t>
      </w:r>
    </w:p>
    <w:p w:rsidR="006F7729" w:rsidRDefault="006F7729">
      <w:pPr>
        <w:ind w:firstLineChars="200" w:firstLine="640"/>
        <w:rPr>
          <w:rFonts w:ascii="仿宋" w:eastAsia="仿宋" w:hAnsi="仿宋"/>
          <w:sz w:val="32"/>
          <w:szCs w:val="32"/>
        </w:rPr>
      </w:pPr>
    </w:p>
    <w:p w:rsidR="006F7729" w:rsidRDefault="006F7729">
      <w:pPr>
        <w:ind w:firstLineChars="200" w:firstLine="640"/>
        <w:rPr>
          <w:rFonts w:ascii="黑体" w:eastAsia="黑体" w:hAnsi="黑体"/>
          <w:sz w:val="32"/>
          <w:szCs w:val="32"/>
        </w:rPr>
      </w:pPr>
    </w:p>
    <w:p w:rsidR="006F7729" w:rsidRDefault="00B30226">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第二部分</w:t>
      </w:r>
    </w:p>
    <w:p w:rsidR="006F7729" w:rsidRDefault="00B30226">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2019</w:t>
      </w:r>
      <w:r>
        <w:rPr>
          <w:rFonts w:ascii="黑体" w:eastAsia="黑体" w:hAnsi="黑体" w:hint="eastAsia"/>
          <w:color w:val="000000"/>
          <w:sz w:val="36"/>
          <w:szCs w:val="32"/>
        </w:rPr>
        <w:t>年部门预算情况说明</w:t>
      </w:r>
    </w:p>
    <w:p w:rsidR="006F7729" w:rsidRDefault="006F7729">
      <w:pPr>
        <w:ind w:firstLineChars="200" w:firstLine="640"/>
        <w:rPr>
          <w:rFonts w:ascii="华文仿宋" w:eastAsia="华文仿宋" w:hAnsi="华文仿宋"/>
          <w:sz w:val="32"/>
          <w:szCs w:val="32"/>
        </w:rPr>
      </w:pPr>
    </w:p>
    <w:p w:rsidR="006F7729" w:rsidRDefault="00B30226">
      <w:pPr>
        <w:ind w:firstLineChars="200" w:firstLine="640"/>
        <w:rPr>
          <w:rFonts w:ascii="黑体" w:eastAsia="黑体" w:hAnsi="黑体"/>
          <w:sz w:val="32"/>
          <w:szCs w:val="32"/>
        </w:rPr>
      </w:pPr>
      <w:r>
        <w:rPr>
          <w:rFonts w:ascii="黑体" w:eastAsia="黑体" w:hAnsi="黑体" w:hint="eastAsia"/>
          <w:sz w:val="32"/>
          <w:szCs w:val="32"/>
        </w:rPr>
        <w:t>一、本级预算和所属单位预算在内的汇总预算总体情况</w:t>
      </w:r>
    </w:p>
    <w:p w:rsidR="006F7729" w:rsidRDefault="00B30226">
      <w:pPr>
        <w:ind w:firstLineChars="200" w:firstLine="640"/>
        <w:rPr>
          <w:rFonts w:ascii="仿宋" w:eastAsia="仿宋" w:hAnsi="仿宋"/>
          <w:sz w:val="32"/>
          <w:szCs w:val="32"/>
        </w:rPr>
      </w:pPr>
      <w:r>
        <w:rPr>
          <w:rFonts w:ascii="仿宋" w:eastAsia="仿宋" w:hAnsi="仿宋" w:hint="eastAsia"/>
          <w:sz w:val="32"/>
          <w:szCs w:val="32"/>
        </w:rPr>
        <w:t>本部门无独立核算的下属预算单位，部门本级预算即汇总预算。</w:t>
      </w: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年本部门财政预算收入总计</w:t>
      </w:r>
      <w:r>
        <w:rPr>
          <w:rFonts w:ascii="仿宋" w:eastAsia="仿宋" w:hAnsi="仿宋" w:hint="eastAsia"/>
          <w:sz w:val="32"/>
          <w:szCs w:val="32"/>
        </w:rPr>
        <w:t>39</w:t>
      </w:r>
      <w:r>
        <w:rPr>
          <w:rFonts w:ascii="仿宋" w:eastAsia="仿宋" w:hAnsi="仿宋"/>
          <w:sz w:val="32"/>
          <w:szCs w:val="32"/>
        </w:rPr>
        <w:t>91</w:t>
      </w:r>
      <w:r>
        <w:rPr>
          <w:rFonts w:ascii="仿宋" w:eastAsia="仿宋" w:hAnsi="仿宋" w:hint="eastAsia"/>
          <w:sz w:val="32"/>
          <w:szCs w:val="32"/>
        </w:rPr>
        <w:t>.</w:t>
      </w:r>
      <w:r>
        <w:rPr>
          <w:rFonts w:ascii="仿宋" w:eastAsia="仿宋" w:hAnsi="仿宋"/>
          <w:sz w:val="32"/>
          <w:szCs w:val="32"/>
        </w:rPr>
        <w:t>7</w:t>
      </w:r>
      <w:r>
        <w:rPr>
          <w:rFonts w:ascii="仿宋" w:eastAsia="仿宋" w:hAnsi="仿宋" w:hint="eastAsia"/>
          <w:sz w:val="32"/>
          <w:szCs w:val="32"/>
        </w:rPr>
        <w:t>3</w:t>
      </w:r>
      <w:r>
        <w:rPr>
          <w:rFonts w:ascii="仿宋" w:eastAsia="仿宋" w:hAnsi="仿宋" w:hint="eastAsia"/>
          <w:sz w:val="32"/>
          <w:szCs w:val="32"/>
        </w:rPr>
        <w:t>万元，支出总计</w:t>
      </w:r>
      <w:r>
        <w:rPr>
          <w:rFonts w:ascii="仿宋" w:eastAsia="仿宋" w:hAnsi="仿宋" w:hint="eastAsia"/>
          <w:sz w:val="32"/>
          <w:szCs w:val="32"/>
        </w:rPr>
        <w:t>39</w:t>
      </w:r>
      <w:r>
        <w:rPr>
          <w:rFonts w:ascii="仿宋" w:eastAsia="仿宋" w:hAnsi="仿宋"/>
          <w:sz w:val="32"/>
          <w:szCs w:val="32"/>
        </w:rPr>
        <w:t>91</w:t>
      </w:r>
      <w:r>
        <w:rPr>
          <w:rFonts w:ascii="仿宋" w:eastAsia="仿宋" w:hAnsi="仿宋" w:hint="eastAsia"/>
          <w:sz w:val="32"/>
          <w:szCs w:val="32"/>
        </w:rPr>
        <w:t>.</w:t>
      </w:r>
      <w:r>
        <w:rPr>
          <w:rFonts w:ascii="仿宋" w:eastAsia="仿宋" w:hAnsi="仿宋"/>
          <w:sz w:val="32"/>
          <w:szCs w:val="32"/>
        </w:rPr>
        <w:t>7</w:t>
      </w:r>
      <w:r>
        <w:rPr>
          <w:rFonts w:ascii="仿宋" w:eastAsia="仿宋" w:hAnsi="仿宋" w:hint="eastAsia"/>
          <w:sz w:val="32"/>
          <w:szCs w:val="32"/>
        </w:rPr>
        <w:t>3</w:t>
      </w:r>
      <w:r>
        <w:rPr>
          <w:rFonts w:ascii="仿宋" w:eastAsia="仿宋" w:hAnsi="仿宋" w:hint="eastAsia"/>
          <w:sz w:val="32"/>
          <w:szCs w:val="32"/>
        </w:rPr>
        <w:t>万元。</w:t>
      </w:r>
    </w:p>
    <w:p w:rsidR="006F7729" w:rsidRDefault="00B30226">
      <w:pPr>
        <w:ind w:firstLineChars="200" w:firstLine="640"/>
        <w:rPr>
          <w:rFonts w:ascii="黑体" w:eastAsia="黑体" w:hAnsi="黑体"/>
          <w:sz w:val="32"/>
          <w:szCs w:val="32"/>
        </w:rPr>
      </w:pPr>
      <w:r>
        <w:rPr>
          <w:rFonts w:ascii="黑体" w:eastAsia="黑体" w:hAnsi="黑体" w:hint="eastAsia"/>
          <w:sz w:val="32"/>
          <w:szCs w:val="32"/>
        </w:rPr>
        <w:t>二、部门预算收支增减变动情况</w:t>
      </w:r>
    </w:p>
    <w:p w:rsidR="006F7729" w:rsidRDefault="00B30226">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年本部门财政预算收入总计</w:t>
      </w:r>
      <w:r>
        <w:rPr>
          <w:rFonts w:ascii="仿宋" w:eastAsia="仿宋" w:hAnsi="仿宋" w:hint="eastAsia"/>
          <w:sz w:val="32"/>
          <w:szCs w:val="32"/>
        </w:rPr>
        <w:t>39</w:t>
      </w:r>
      <w:r>
        <w:rPr>
          <w:rFonts w:ascii="仿宋" w:eastAsia="仿宋" w:hAnsi="仿宋"/>
          <w:sz w:val="32"/>
          <w:szCs w:val="32"/>
        </w:rPr>
        <w:t>91</w:t>
      </w:r>
      <w:r>
        <w:rPr>
          <w:rFonts w:ascii="仿宋" w:eastAsia="仿宋" w:hAnsi="仿宋" w:hint="eastAsia"/>
          <w:sz w:val="32"/>
          <w:szCs w:val="32"/>
        </w:rPr>
        <w:t>.</w:t>
      </w:r>
      <w:r>
        <w:rPr>
          <w:rFonts w:ascii="仿宋" w:eastAsia="仿宋" w:hAnsi="仿宋"/>
          <w:sz w:val="32"/>
          <w:szCs w:val="32"/>
        </w:rPr>
        <w:t>7</w:t>
      </w:r>
      <w:r>
        <w:rPr>
          <w:rFonts w:ascii="仿宋" w:eastAsia="仿宋" w:hAnsi="仿宋" w:hint="eastAsia"/>
          <w:sz w:val="32"/>
          <w:szCs w:val="32"/>
        </w:rPr>
        <w:t>3</w:t>
      </w:r>
      <w:r>
        <w:rPr>
          <w:rFonts w:ascii="仿宋" w:eastAsia="仿宋" w:hAnsi="仿宋" w:hint="eastAsia"/>
          <w:sz w:val="32"/>
          <w:szCs w:val="32"/>
        </w:rPr>
        <w:t>万元，支出总计</w:t>
      </w:r>
      <w:r>
        <w:rPr>
          <w:rFonts w:ascii="仿宋" w:eastAsia="仿宋" w:hAnsi="仿宋" w:hint="eastAsia"/>
          <w:sz w:val="32"/>
          <w:szCs w:val="32"/>
        </w:rPr>
        <w:t>39</w:t>
      </w:r>
      <w:r>
        <w:rPr>
          <w:rFonts w:ascii="仿宋" w:eastAsia="仿宋" w:hAnsi="仿宋"/>
          <w:sz w:val="32"/>
          <w:szCs w:val="32"/>
        </w:rPr>
        <w:t>91</w:t>
      </w:r>
      <w:r>
        <w:rPr>
          <w:rFonts w:ascii="仿宋" w:eastAsia="仿宋" w:hAnsi="仿宋" w:hint="eastAsia"/>
          <w:sz w:val="32"/>
          <w:szCs w:val="32"/>
        </w:rPr>
        <w:t>.</w:t>
      </w:r>
      <w:r>
        <w:rPr>
          <w:rFonts w:ascii="仿宋" w:eastAsia="仿宋" w:hAnsi="仿宋"/>
          <w:sz w:val="32"/>
          <w:szCs w:val="32"/>
        </w:rPr>
        <w:t>7</w:t>
      </w:r>
      <w:r>
        <w:rPr>
          <w:rFonts w:ascii="仿宋" w:eastAsia="仿宋" w:hAnsi="仿宋" w:hint="eastAsia"/>
          <w:sz w:val="32"/>
          <w:szCs w:val="32"/>
        </w:rPr>
        <w:t>3</w:t>
      </w:r>
      <w:r>
        <w:rPr>
          <w:rFonts w:ascii="仿宋" w:eastAsia="仿宋" w:hAnsi="仿宋" w:hint="eastAsia"/>
          <w:sz w:val="32"/>
          <w:szCs w:val="32"/>
        </w:rPr>
        <w:t>万元。其中：基本支出</w:t>
      </w:r>
      <w:r>
        <w:rPr>
          <w:rFonts w:ascii="仿宋" w:eastAsia="仿宋" w:hAnsi="仿宋" w:hint="eastAsia"/>
          <w:sz w:val="32"/>
          <w:szCs w:val="32"/>
        </w:rPr>
        <w:t>2649.63</w:t>
      </w:r>
      <w:r>
        <w:rPr>
          <w:rFonts w:ascii="仿宋" w:eastAsia="仿宋" w:hAnsi="仿宋" w:hint="eastAsia"/>
          <w:sz w:val="32"/>
          <w:szCs w:val="32"/>
        </w:rPr>
        <w:t>万元，占比</w:t>
      </w:r>
      <w:r>
        <w:rPr>
          <w:rFonts w:ascii="仿宋" w:eastAsia="仿宋" w:hAnsi="仿宋" w:hint="eastAsia"/>
          <w:sz w:val="32"/>
          <w:szCs w:val="32"/>
        </w:rPr>
        <w:t>66.</w:t>
      </w:r>
      <w:r>
        <w:rPr>
          <w:rFonts w:ascii="仿宋" w:eastAsia="仿宋" w:hAnsi="仿宋"/>
          <w:sz w:val="32"/>
          <w:szCs w:val="32"/>
        </w:rPr>
        <w:t>38</w:t>
      </w:r>
      <w:r>
        <w:rPr>
          <w:rFonts w:ascii="仿宋" w:eastAsia="仿宋" w:hAnsi="仿宋" w:hint="eastAsia"/>
          <w:sz w:val="32"/>
          <w:szCs w:val="32"/>
        </w:rPr>
        <w:t>%</w:t>
      </w:r>
      <w:r>
        <w:rPr>
          <w:rFonts w:ascii="仿宋" w:eastAsia="仿宋" w:hAnsi="仿宋" w:hint="eastAsia"/>
          <w:sz w:val="32"/>
          <w:szCs w:val="32"/>
        </w:rPr>
        <w:t>，项目支出</w:t>
      </w:r>
      <w:r>
        <w:rPr>
          <w:rFonts w:ascii="仿宋" w:eastAsia="仿宋" w:hAnsi="仿宋"/>
          <w:sz w:val="32"/>
          <w:szCs w:val="32"/>
        </w:rPr>
        <w:t>1342.1</w:t>
      </w:r>
      <w:r>
        <w:rPr>
          <w:rFonts w:ascii="仿宋" w:eastAsia="仿宋" w:hAnsi="仿宋" w:hint="eastAsia"/>
          <w:sz w:val="32"/>
          <w:szCs w:val="32"/>
        </w:rPr>
        <w:t>万元，占比</w:t>
      </w:r>
      <w:r>
        <w:rPr>
          <w:rFonts w:ascii="仿宋" w:eastAsia="仿宋" w:hAnsi="仿宋" w:hint="eastAsia"/>
          <w:sz w:val="32"/>
          <w:szCs w:val="32"/>
        </w:rPr>
        <w:t>33.</w:t>
      </w:r>
      <w:r>
        <w:rPr>
          <w:rFonts w:ascii="仿宋" w:eastAsia="仿宋" w:hAnsi="仿宋"/>
          <w:sz w:val="32"/>
          <w:szCs w:val="32"/>
        </w:rPr>
        <w:t>62</w:t>
      </w:r>
      <w:r>
        <w:rPr>
          <w:rFonts w:ascii="仿宋" w:eastAsia="仿宋" w:hAnsi="仿宋" w:hint="eastAsia"/>
          <w:sz w:val="32"/>
          <w:szCs w:val="32"/>
        </w:rPr>
        <w:t>%</w:t>
      </w:r>
      <w:r>
        <w:rPr>
          <w:rFonts w:ascii="仿宋" w:eastAsia="仿宋" w:hAnsi="仿宋" w:hint="eastAsia"/>
          <w:sz w:val="32"/>
          <w:szCs w:val="32"/>
        </w:rPr>
        <w:t>。</w:t>
      </w:r>
    </w:p>
    <w:p w:rsidR="006F7729" w:rsidRDefault="00B30226">
      <w:pPr>
        <w:ind w:firstLineChars="200" w:firstLine="640"/>
        <w:rPr>
          <w:rFonts w:ascii="仿宋" w:eastAsia="仿宋" w:hAnsi="仿宋"/>
          <w:sz w:val="32"/>
          <w:szCs w:val="32"/>
        </w:rPr>
      </w:pPr>
      <w:r>
        <w:rPr>
          <w:rFonts w:ascii="仿宋" w:eastAsia="仿宋" w:hAnsi="仿宋" w:hint="eastAsia"/>
          <w:sz w:val="32"/>
          <w:szCs w:val="32"/>
        </w:rPr>
        <w:t>2019</w:t>
      </w:r>
      <w:r>
        <w:rPr>
          <w:rFonts w:ascii="仿宋" w:eastAsia="仿宋" w:hAnsi="仿宋" w:hint="eastAsia"/>
          <w:sz w:val="32"/>
          <w:szCs w:val="32"/>
        </w:rPr>
        <w:t>年本部门财政预算</w:t>
      </w:r>
      <w:r>
        <w:rPr>
          <w:rFonts w:ascii="仿宋" w:eastAsia="仿宋" w:hAnsi="仿宋" w:hint="eastAsia"/>
          <w:sz w:val="32"/>
          <w:szCs w:val="32"/>
        </w:rPr>
        <w:t>较上年减少</w:t>
      </w:r>
      <w:r>
        <w:rPr>
          <w:rFonts w:ascii="仿宋" w:eastAsia="仿宋" w:hAnsi="仿宋" w:hint="eastAsia"/>
          <w:sz w:val="32"/>
          <w:szCs w:val="32"/>
        </w:rPr>
        <w:t>1</w:t>
      </w:r>
      <w:r>
        <w:rPr>
          <w:rFonts w:ascii="仿宋" w:eastAsia="仿宋" w:hAnsi="仿宋"/>
          <w:sz w:val="32"/>
          <w:szCs w:val="32"/>
        </w:rPr>
        <w:t>24.6</w:t>
      </w:r>
      <w:r>
        <w:rPr>
          <w:rFonts w:ascii="仿宋" w:eastAsia="仿宋" w:hAnsi="仿宋" w:hint="eastAsia"/>
          <w:sz w:val="32"/>
          <w:szCs w:val="32"/>
        </w:rPr>
        <w:t>9</w:t>
      </w:r>
      <w:r>
        <w:rPr>
          <w:rFonts w:ascii="仿宋" w:eastAsia="仿宋" w:hAnsi="仿宋" w:hint="eastAsia"/>
          <w:sz w:val="32"/>
          <w:szCs w:val="32"/>
        </w:rPr>
        <w:t>万元，减少</w:t>
      </w:r>
      <w:r>
        <w:rPr>
          <w:rFonts w:ascii="仿宋" w:eastAsia="仿宋" w:hAnsi="仿宋" w:hint="eastAsia"/>
          <w:sz w:val="32"/>
          <w:szCs w:val="32"/>
        </w:rPr>
        <w:t>3.</w:t>
      </w:r>
      <w:r>
        <w:rPr>
          <w:rFonts w:ascii="仿宋" w:eastAsia="仿宋" w:hAnsi="仿宋"/>
          <w:sz w:val="32"/>
          <w:szCs w:val="32"/>
        </w:rPr>
        <w:t>03</w:t>
      </w:r>
      <w:r>
        <w:rPr>
          <w:rFonts w:ascii="仿宋" w:eastAsia="仿宋" w:hAnsi="仿宋" w:hint="eastAsia"/>
          <w:sz w:val="32"/>
          <w:szCs w:val="32"/>
        </w:rPr>
        <w:t>%</w:t>
      </w:r>
      <w:r>
        <w:rPr>
          <w:rFonts w:ascii="仿宋" w:eastAsia="仿宋" w:hAnsi="仿宋" w:hint="eastAsia"/>
          <w:sz w:val="32"/>
          <w:szCs w:val="32"/>
        </w:rPr>
        <w:t>。主要原因是由于按照厉行节约有关要求，压减一般性支出、严控政策及重点专项经费支出，以及一次性、临时性项目支出的减少。</w:t>
      </w:r>
    </w:p>
    <w:p w:rsidR="006F7729" w:rsidRDefault="00B30226">
      <w:pPr>
        <w:ind w:firstLineChars="200" w:firstLine="640"/>
        <w:rPr>
          <w:rFonts w:ascii="黑体" w:eastAsia="黑体" w:hAnsi="黑体"/>
          <w:sz w:val="32"/>
          <w:szCs w:val="32"/>
        </w:rPr>
      </w:pPr>
      <w:r>
        <w:rPr>
          <w:rFonts w:ascii="黑体" w:eastAsia="黑体" w:hAnsi="黑体" w:hint="eastAsia"/>
          <w:sz w:val="32"/>
          <w:szCs w:val="32"/>
        </w:rPr>
        <w:t>三、机关运行经费安排情况</w:t>
      </w:r>
    </w:p>
    <w:p w:rsidR="006F7729" w:rsidRDefault="00B30226">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年本部门机关运行经费安排</w:t>
      </w:r>
      <w:r>
        <w:rPr>
          <w:rFonts w:ascii="仿宋" w:eastAsia="仿宋" w:hAnsi="仿宋" w:hint="eastAsia"/>
          <w:sz w:val="32"/>
          <w:szCs w:val="32"/>
        </w:rPr>
        <w:t>65.75</w:t>
      </w:r>
      <w:r>
        <w:rPr>
          <w:rFonts w:ascii="仿宋" w:eastAsia="仿宋" w:hAnsi="仿宋" w:hint="eastAsia"/>
          <w:sz w:val="32"/>
          <w:szCs w:val="32"/>
        </w:rPr>
        <w:t>万元，主要用于</w:t>
      </w:r>
      <w:r>
        <w:rPr>
          <w:rFonts w:ascii="仿宋" w:eastAsia="仿宋" w:hAnsi="仿宋" w:hint="eastAsia"/>
          <w:sz w:val="32"/>
          <w:szCs w:val="32"/>
        </w:rPr>
        <w:t>办公费、</w:t>
      </w:r>
      <w:r w:rsidR="007700B6">
        <w:rPr>
          <w:rFonts w:ascii="仿宋" w:eastAsia="仿宋" w:hAnsi="仿宋" w:hint="eastAsia"/>
          <w:sz w:val="32"/>
          <w:szCs w:val="32"/>
        </w:rPr>
        <w:t>会议</w:t>
      </w:r>
      <w:r>
        <w:rPr>
          <w:rFonts w:ascii="仿宋" w:eastAsia="仿宋" w:hAnsi="仿宋" w:hint="eastAsia"/>
          <w:sz w:val="32"/>
          <w:szCs w:val="32"/>
        </w:rPr>
        <w:t>费、“三公”经费、</w:t>
      </w:r>
      <w:r w:rsidR="007700B6">
        <w:rPr>
          <w:rFonts w:ascii="仿宋" w:eastAsia="仿宋" w:hAnsi="仿宋" w:hint="eastAsia"/>
          <w:sz w:val="32"/>
          <w:szCs w:val="32"/>
        </w:rPr>
        <w:t>其他商品和服务支出等</w:t>
      </w:r>
      <w:r>
        <w:rPr>
          <w:rFonts w:ascii="仿宋" w:eastAsia="仿宋" w:hAnsi="仿宋" w:hint="eastAsia"/>
          <w:sz w:val="32"/>
          <w:szCs w:val="32"/>
        </w:rPr>
        <w:t>，</w:t>
      </w:r>
      <w:r>
        <w:rPr>
          <w:rFonts w:ascii="仿宋" w:eastAsia="仿宋" w:hAnsi="仿宋" w:hint="eastAsia"/>
          <w:sz w:val="32"/>
          <w:szCs w:val="32"/>
        </w:rPr>
        <w:lastRenderedPageBreak/>
        <w:t>比上年</w:t>
      </w:r>
      <w:r>
        <w:rPr>
          <w:rFonts w:ascii="仿宋" w:eastAsia="仿宋" w:hAnsi="仿宋" w:hint="eastAsia"/>
          <w:sz w:val="32"/>
          <w:szCs w:val="32"/>
        </w:rPr>
        <w:t>减少</w:t>
      </w:r>
      <w:r>
        <w:rPr>
          <w:rFonts w:ascii="仿宋" w:eastAsia="仿宋" w:hAnsi="仿宋" w:hint="eastAsia"/>
          <w:sz w:val="32"/>
          <w:szCs w:val="32"/>
        </w:rPr>
        <w:t>19.6</w:t>
      </w:r>
      <w:r>
        <w:rPr>
          <w:rFonts w:ascii="仿宋" w:eastAsia="仿宋" w:hAnsi="仿宋" w:hint="eastAsia"/>
          <w:sz w:val="32"/>
          <w:szCs w:val="32"/>
        </w:rPr>
        <w:t>万元，</w:t>
      </w:r>
      <w:r>
        <w:rPr>
          <w:rFonts w:ascii="仿宋" w:eastAsia="仿宋" w:hAnsi="仿宋" w:hint="eastAsia"/>
          <w:sz w:val="32"/>
          <w:szCs w:val="32"/>
        </w:rPr>
        <w:t>减少</w:t>
      </w:r>
      <w:r>
        <w:rPr>
          <w:rFonts w:ascii="仿宋" w:eastAsia="仿宋" w:hAnsi="仿宋" w:hint="eastAsia"/>
          <w:sz w:val="32"/>
          <w:szCs w:val="32"/>
        </w:rPr>
        <w:t>22.96</w:t>
      </w:r>
      <w:r>
        <w:rPr>
          <w:rFonts w:ascii="仿宋" w:eastAsia="仿宋" w:hAnsi="仿宋" w:hint="eastAsia"/>
          <w:sz w:val="32"/>
          <w:szCs w:val="32"/>
        </w:rPr>
        <w:t>%</w:t>
      </w:r>
      <w:r>
        <w:rPr>
          <w:rFonts w:ascii="仿宋" w:eastAsia="仿宋" w:hAnsi="仿宋" w:hint="eastAsia"/>
          <w:sz w:val="32"/>
          <w:szCs w:val="32"/>
        </w:rPr>
        <w:t>，主要原因是主要原因是深入贯彻落实中央八项规定和厉行节约有关精神。</w:t>
      </w:r>
    </w:p>
    <w:p w:rsidR="006F7729" w:rsidRDefault="00B30226">
      <w:pPr>
        <w:ind w:firstLineChars="200" w:firstLine="640"/>
        <w:rPr>
          <w:rFonts w:ascii="黑体" w:eastAsia="黑体" w:hAnsi="黑体"/>
          <w:sz w:val="32"/>
          <w:szCs w:val="32"/>
        </w:rPr>
      </w:pPr>
      <w:r>
        <w:rPr>
          <w:rFonts w:ascii="黑体" w:eastAsia="黑体" w:hAnsi="黑体" w:hint="eastAsia"/>
          <w:sz w:val="32"/>
          <w:szCs w:val="32"/>
        </w:rPr>
        <w:t>四、“三公”经费安排情况</w:t>
      </w:r>
    </w:p>
    <w:p w:rsidR="006F7729" w:rsidRDefault="00B30226">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年本部门“三公”经费预算</w:t>
      </w:r>
      <w:r>
        <w:rPr>
          <w:rFonts w:ascii="仿宋" w:eastAsia="仿宋" w:hAnsi="仿宋" w:hint="eastAsia"/>
          <w:sz w:val="32"/>
          <w:szCs w:val="32"/>
        </w:rPr>
        <w:t>65</w:t>
      </w:r>
      <w:r>
        <w:rPr>
          <w:rFonts w:ascii="仿宋" w:eastAsia="仿宋" w:hAnsi="仿宋" w:hint="eastAsia"/>
          <w:sz w:val="32"/>
          <w:szCs w:val="32"/>
        </w:rPr>
        <w:t>万元，较上年</w:t>
      </w:r>
      <w:r>
        <w:rPr>
          <w:rFonts w:ascii="仿宋" w:eastAsia="仿宋" w:hAnsi="仿宋" w:hint="eastAsia"/>
          <w:sz w:val="32"/>
          <w:szCs w:val="32"/>
        </w:rPr>
        <w:t>增加</w:t>
      </w:r>
      <w:r>
        <w:rPr>
          <w:rFonts w:ascii="仿宋" w:eastAsia="仿宋" w:hAnsi="仿宋" w:hint="eastAsia"/>
          <w:sz w:val="32"/>
          <w:szCs w:val="32"/>
        </w:rPr>
        <w:t>31</w:t>
      </w:r>
      <w:r>
        <w:rPr>
          <w:rFonts w:ascii="仿宋" w:eastAsia="仿宋" w:hAnsi="仿宋" w:hint="eastAsia"/>
          <w:sz w:val="32"/>
          <w:szCs w:val="32"/>
        </w:rPr>
        <w:t>万元，主要原因是由于</w:t>
      </w:r>
      <w:r>
        <w:rPr>
          <w:rFonts w:ascii="仿宋" w:eastAsia="仿宋" w:hAnsi="仿宋" w:hint="eastAsia"/>
          <w:sz w:val="32"/>
          <w:szCs w:val="32"/>
        </w:rPr>
        <w:t>机构</w:t>
      </w:r>
      <w:r>
        <w:rPr>
          <w:rFonts w:ascii="仿宋" w:eastAsia="仿宋" w:hAnsi="仿宋" w:hint="eastAsia"/>
          <w:sz w:val="32"/>
          <w:szCs w:val="32"/>
        </w:rPr>
        <w:t>改革后，公车运行数量</w:t>
      </w:r>
      <w:r>
        <w:rPr>
          <w:rFonts w:ascii="仿宋" w:eastAsia="仿宋" w:hAnsi="仿宋" w:hint="eastAsia"/>
          <w:sz w:val="32"/>
          <w:szCs w:val="32"/>
        </w:rPr>
        <w:t>增加</w:t>
      </w:r>
      <w:r>
        <w:rPr>
          <w:rFonts w:ascii="仿宋" w:eastAsia="仿宋" w:hAnsi="仿宋" w:hint="eastAsia"/>
          <w:sz w:val="32"/>
          <w:szCs w:val="32"/>
        </w:rPr>
        <w:t>，运行维护</w:t>
      </w:r>
      <w:r>
        <w:rPr>
          <w:rFonts w:ascii="仿宋" w:eastAsia="仿宋" w:hAnsi="仿宋" w:hint="eastAsia"/>
          <w:sz w:val="32"/>
          <w:szCs w:val="32"/>
        </w:rPr>
        <w:t>费增加</w:t>
      </w:r>
      <w:r>
        <w:rPr>
          <w:rFonts w:ascii="仿宋" w:eastAsia="仿宋" w:hAnsi="仿宋" w:hint="eastAsia"/>
          <w:sz w:val="32"/>
          <w:szCs w:val="32"/>
        </w:rPr>
        <w:t>。</w:t>
      </w:r>
    </w:p>
    <w:p w:rsidR="006F7729" w:rsidRDefault="00B30226">
      <w:pPr>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因公出国（境）费</w:t>
      </w:r>
      <w:r>
        <w:rPr>
          <w:rFonts w:ascii="仿宋" w:eastAsia="仿宋" w:hAnsi="仿宋" w:hint="eastAsia"/>
          <w:sz w:val="32"/>
          <w:szCs w:val="32"/>
        </w:rPr>
        <w:t>0</w:t>
      </w:r>
      <w:r>
        <w:rPr>
          <w:rFonts w:ascii="仿宋" w:eastAsia="仿宋" w:hAnsi="仿宋" w:hint="eastAsia"/>
          <w:sz w:val="32"/>
          <w:szCs w:val="32"/>
        </w:rPr>
        <w:t>万元；</w:t>
      </w:r>
    </w:p>
    <w:p w:rsidR="006F7729" w:rsidRDefault="00B30226">
      <w:pPr>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公务用车购置及运行费</w:t>
      </w:r>
      <w:r>
        <w:rPr>
          <w:rFonts w:ascii="仿宋" w:eastAsia="仿宋" w:hAnsi="仿宋" w:hint="eastAsia"/>
          <w:sz w:val="32"/>
          <w:szCs w:val="32"/>
        </w:rPr>
        <w:t>60</w:t>
      </w:r>
      <w:r>
        <w:rPr>
          <w:rFonts w:ascii="仿宋" w:eastAsia="仿宋" w:hAnsi="仿宋" w:hint="eastAsia"/>
          <w:sz w:val="32"/>
          <w:szCs w:val="32"/>
        </w:rPr>
        <w:t>万元，其中：公务用车购置</w:t>
      </w:r>
      <w:r>
        <w:rPr>
          <w:rFonts w:ascii="仿宋" w:eastAsia="仿宋" w:hAnsi="仿宋" w:hint="eastAsia"/>
          <w:sz w:val="32"/>
          <w:szCs w:val="32"/>
        </w:rPr>
        <w:t>0</w:t>
      </w:r>
      <w:r>
        <w:rPr>
          <w:rFonts w:ascii="仿宋" w:eastAsia="仿宋" w:hAnsi="仿宋" w:hint="eastAsia"/>
          <w:sz w:val="32"/>
          <w:szCs w:val="32"/>
        </w:rPr>
        <w:t>万元，公务用车运行费</w:t>
      </w:r>
      <w:r>
        <w:rPr>
          <w:rFonts w:ascii="仿宋" w:eastAsia="仿宋" w:hAnsi="仿宋" w:hint="eastAsia"/>
          <w:sz w:val="32"/>
          <w:szCs w:val="32"/>
        </w:rPr>
        <w:t>60</w:t>
      </w:r>
      <w:r>
        <w:rPr>
          <w:rFonts w:ascii="仿宋" w:eastAsia="仿宋" w:hAnsi="仿宋" w:hint="eastAsia"/>
          <w:sz w:val="32"/>
          <w:szCs w:val="32"/>
        </w:rPr>
        <w:t>万元。</w:t>
      </w:r>
    </w:p>
    <w:p w:rsidR="006F7729" w:rsidRDefault="00B30226">
      <w:pPr>
        <w:ind w:firstLineChars="200" w:firstLine="640"/>
        <w:rPr>
          <w:rFonts w:ascii="仿宋" w:eastAsia="仿宋" w:hAnsi="仿宋"/>
          <w:sz w:val="32"/>
          <w:szCs w:val="32"/>
        </w:rPr>
      </w:pPr>
      <w:r>
        <w:rPr>
          <w:rFonts w:ascii="仿宋" w:eastAsia="仿宋" w:hAnsi="仿宋" w:hint="eastAsia"/>
          <w:sz w:val="32"/>
          <w:szCs w:val="32"/>
        </w:rPr>
        <w:t>3.</w:t>
      </w:r>
      <w:r>
        <w:rPr>
          <w:rFonts w:ascii="仿宋" w:eastAsia="仿宋" w:hAnsi="仿宋" w:hint="eastAsia"/>
          <w:sz w:val="32"/>
          <w:szCs w:val="32"/>
        </w:rPr>
        <w:t>公务接待费</w:t>
      </w:r>
      <w:r>
        <w:rPr>
          <w:rFonts w:ascii="仿宋" w:eastAsia="仿宋" w:hAnsi="仿宋" w:hint="eastAsia"/>
          <w:sz w:val="32"/>
          <w:szCs w:val="32"/>
        </w:rPr>
        <w:t>5</w:t>
      </w:r>
      <w:r>
        <w:rPr>
          <w:rFonts w:ascii="仿宋" w:eastAsia="仿宋" w:hAnsi="仿宋" w:hint="eastAsia"/>
          <w:sz w:val="32"/>
          <w:szCs w:val="32"/>
        </w:rPr>
        <w:t>万元。</w:t>
      </w:r>
    </w:p>
    <w:p w:rsidR="006F7729" w:rsidRDefault="00B30226">
      <w:pPr>
        <w:ind w:firstLineChars="200" w:firstLine="640"/>
        <w:rPr>
          <w:rFonts w:ascii="仿宋" w:eastAsia="仿宋" w:hAnsi="仿宋"/>
          <w:sz w:val="32"/>
          <w:szCs w:val="32"/>
        </w:rPr>
      </w:pPr>
      <w:r>
        <w:rPr>
          <w:rFonts w:ascii="黑体" w:eastAsia="黑体" w:hAnsi="黑体" w:hint="eastAsia"/>
          <w:sz w:val="32"/>
          <w:szCs w:val="32"/>
        </w:rPr>
        <w:t>五、政府采购安排情况</w:t>
      </w:r>
    </w:p>
    <w:p w:rsidR="006F7729" w:rsidRDefault="00B30226">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年本部门无政府采购预算安排。</w:t>
      </w:r>
    </w:p>
    <w:p w:rsidR="006F7729" w:rsidRDefault="00B30226">
      <w:pPr>
        <w:ind w:firstLineChars="200" w:firstLine="640"/>
        <w:rPr>
          <w:rFonts w:ascii="黑体" w:eastAsia="黑体" w:hAnsi="黑体"/>
          <w:sz w:val="32"/>
          <w:szCs w:val="32"/>
        </w:rPr>
      </w:pPr>
      <w:r>
        <w:rPr>
          <w:rFonts w:ascii="黑体" w:eastAsia="黑体" w:hAnsi="黑体" w:hint="eastAsia"/>
          <w:sz w:val="32"/>
          <w:szCs w:val="32"/>
        </w:rPr>
        <w:t>六、政府性基金预算安排情况</w:t>
      </w:r>
    </w:p>
    <w:p w:rsidR="006F7729" w:rsidRDefault="00B30226">
      <w:pPr>
        <w:ind w:firstLineChars="200" w:firstLine="640"/>
        <w:rPr>
          <w:rFonts w:ascii="仿宋" w:eastAsia="仿宋" w:hAnsi="仿宋"/>
          <w:sz w:val="32"/>
          <w:szCs w:val="32"/>
        </w:rPr>
      </w:pPr>
      <w:r>
        <w:rPr>
          <w:rFonts w:ascii="仿宋" w:eastAsia="仿宋" w:hAnsi="仿宋" w:hint="eastAsia"/>
          <w:sz w:val="32"/>
          <w:szCs w:val="32"/>
        </w:rPr>
        <w:t>本部门无使用政府性基金预算安排的支出。</w:t>
      </w:r>
    </w:p>
    <w:p w:rsidR="006F7729" w:rsidRDefault="00B30226">
      <w:pPr>
        <w:ind w:firstLineChars="200" w:firstLine="640"/>
        <w:rPr>
          <w:rFonts w:ascii="黑体" w:eastAsia="黑体" w:hAnsi="黑体"/>
          <w:sz w:val="32"/>
          <w:szCs w:val="32"/>
        </w:rPr>
      </w:pPr>
      <w:r>
        <w:rPr>
          <w:rFonts w:ascii="黑体" w:eastAsia="黑体" w:hAnsi="黑体" w:hint="eastAsia"/>
          <w:sz w:val="32"/>
          <w:szCs w:val="32"/>
        </w:rPr>
        <w:t>七、</w:t>
      </w:r>
      <w:r>
        <w:rPr>
          <w:rFonts w:ascii="黑体" w:eastAsia="黑体" w:hAnsi="黑体"/>
          <w:sz w:val="32"/>
          <w:szCs w:val="32"/>
        </w:rPr>
        <w:t>国有资产占用情况</w:t>
      </w:r>
    </w:p>
    <w:p w:rsidR="006F7729" w:rsidRDefault="00B30226">
      <w:pPr>
        <w:ind w:firstLineChars="200" w:firstLine="640"/>
        <w:rPr>
          <w:rFonts w:ascii="仿宋" w:eastAsia="仿宋" w:hAnsi="仿宋"/>
          <w:sz w:val="32"/>
          <w:szCs w:val="32"/>
        </w:rPr>
      </w:pPr>
      <w:r>
        <w:rPr>
          <w:rFonts w:ascii="仿宋" w:eastAsia="仿宋" w:hAnsi="仿宋"/>
          <w:sz w:val="32"/>
          <w:szCs w:val="32"/>
        </w:rPr>
        <w:t>截止</w:t>
      </w:r>
      <w:r>
        <w:rPr>
          <w:rFonts w:ascii="仿宋" w:eastAsia="仿宋" w:hAnsi="仿宋"/>
          <w:sz w:val="32"/>
          <w:szCs w:val="32"/>
        </w:rPr>
        <w:t>201</w:t>
      </w:r>
      <w:r>
        <w:rPr>
          <w:rFonts w:ascii="仿宋" w:eastAsia="仿宋" w:hAnsi="仿宋" w:hint="eastAsia"/>
          <w:sz w:val="32"/>
          <w:szCs w:val="32"/>
        </w:rPr>
        <w:t>8</w:t>
      </w:r>
      <w:r>
        <w:rPr>
          <w:rFonts w:ascii="仿宋" w:eastAsia="仿宋" w:hAnsi="仿宋" w:hint="eastAsia"/>
          <w:sz w:val="32"/>
          <w:szCs w:val="32"/>
        </w:rPr>
        <w:t>年末，本部门共有车辆</w:t>
      </w:r>
      <w:r>
        <w:rPr>
          <w:rFonts w:ascii="仿宋" w:eastAsia="仿宋" w:hAnsi="仿宋" w:hint="eastAsia"/>
          <w:sz w:val="32"/>
          <w:szCs w:val="32"/>
        </w:rPr>
        <w:t>11</w:t>
      </w:r>
      <w:r>
        <w:rPr>
          <w:rFonts w:ascii="仿宋" w:eastAsia="仿宋" w:hAnsi="仿宋" w:hint="eastAsia"/>
          <w:sz w:val="32"/>
          <w:szCs w:val="32"/>
        </w:rPr>
        <w:t>辆，其中：一般公务用车</w:t>
      </w:r>
      <w:r>
        <w:rPr>
          <w:rFonts w:ascii="仿宋" w:eastAsia="仿宋" w:hAnsi="仿宋" w:hint="eastAsia"/>
          <w:sz w:val="32"/>
          <w:szCs w:val="32"/>
        </w:rPr>
        <w:t>7</w:t>
      </w:r>
      <w:r>
        <w:rPr>
          <w:rFonts w:ascii="仿宋" w:eastAsia="仿宋" w:hAnsi="仿宋" w:hint="eastAsia"/>
          <w:sz w:val="32"/>
          <w:szCs w:val="32"/>
        </w:rPr>
        <w:t>辆、一般执法执勤用车</w:t>
      </w:r>
      <w:r>
        <w:rPr>
          <w:rFonts w:ascii="仿宋" w:eastAsia="仿宋" w:hAnsi="仿宋" w:hint="eastAsia"/>
          <w:sz w:val="32"/>
          <w:szCs w:val="32"/>
        </w:rPr>
        <w:t>4</w:t>
      </w:r>
      <w:r>
        <w:rPr>
          <w:rFonts w:ascii="仿宋" w:eastAsia="仿宋" w:hAnsi="仿宋" w:hint="eastAsia"/>
          <w:sz w:val="32"/>
          <w:szCs w:val="32"/>
        </w:rPr>
        <w:t>辆；单位价值</w:t>
      </w:r>
      <w:r>
        <w:rPr>
          <w:rFonts w:ascii="仿宋" w:eastAsia="仿宋" w:hAnsi="仿宋"/>
          <w:sz w:val="32"/>
          <w:szCs w:val="32"/>
        </w:rPr>
        <w:t>50</w:t>
      </w:r>
      <w:r>
        <w:rPr>
          <w:rFonts w:ascii="仿宋" w:eastAsia="仿宋" w:hAnsi="仿宋" w:hint="eastAsia"/>
          <w:sz w:val="32"/>
          <w:szCs w:val="32"/>
        </w:rPr>
        <w:t>万元以上通用设备</w:t>
      </w:r>
      <w:r>
        <w:rPr>
          <w:rFonts w:ascii="仿宋" w:eastAsia="仿宋" w:hAnsi="仿宋" w:hint="eastAsia"/>
          <w:sz w:val="32"/>
          <w:szCs w:val="32"/>
        </w:rPr>
        <w:t>1</w:t>
      </w:r>
      <w:r>
        <w:rPr>
          <w:rFonts w:ascii="仿宋" w:eastAsia="仿宋" w:hAnsi="仿宋" w:hint="eastAsia"/>
          <w:sz w:val="32"/>
          <w:szCs w:val="32"/>
        </w:rPr>
        <w:t>台（套），单位价值</w:t>
      </w:r>
      <w:r>
        <w:rPr>
          <w:rFonts w:ascii="仿宋" w:eastAsia="仿宋" w:hAnsi="仿宋"/>
          <w:sz w:val="32"/>
          <w:szCs w:val="32"/>
        </w:rPr>
        <w:t>100</w:t>
      </w:r>
      <w:r>
        <w:rPr>
          <w:rFonts w:ascii="仿宋" w:eastAsia="仿宋" w:hAnsi="仿宋" w:hint="eastAsia"/>
          <w:sz w:val="32"/>
          <w:szCs w:val="32"/>
        </w:rPr>
        <w:t>万元以上专用设备</w:t>
      </w:r>
      <w:r>
        <w:rPr>
          <w:rFonts w:ascii="仿宋" w:eastAsia="仿宋" w:hAnsi="仿宋" w:hint="eastAsia"/>
          <w:sz w:val="32"/>
          <w:szCs w:val="32"/>
        </w:rPr>
        <w:t>0</w:t>
      </w:r>
      <w:r>
        <w:rPr>
          <w:rFonts w:ascii="仿宋" w:eastAsia="仿宋" w:hAnsi="仿宋" w:hint="eastAsia"/>
          <w:sz w:val="32"/>
          <w:szCs w:val="32"/>
        </w:rPr>
        <w:t>台（套）。</w:t>
      </w:r>
    </w:p>
    <w:p w:rsidR="006F7729" w:rsidRDefault="00B30226">
      <w:pPr>
        <w:ind w:firstLineChars="200" w:firstLine="640"/>
        <w:rPr>
          <w:rFonts w:ascii="黑体" w:eastAsia="黑体" w:hAnsi="黑体"/>
          <w:sz w:val="32"/>
          <w:szCs w:val="32"/>
        </w:rPr>
      </w:pPr>
      <w:r>
        <w:rPr>
          <w:rFonts w:ascii="黑体" w:eastAsia="黑体" w:hAnsi="黑体" w:hint="eastAsia"/>
          <w:sz w:val="32"/>
          <w:szCs w:val="32"/>
        </w:rPr>
        <w:t>八、预算绩效管理工作开展情况</w:t>
      </w:r>
    </w:p>
    <w:p w:rsidR="006F7729" w:rsidRDefault="00B30226">
      <w:pPr>
        <w:ind w:firstLineChars="200" w:firstLine="640"/>
        <w:rPr>
          <w:rFonts w:ascii="仿宋" w:eastAsia="仿宋" w:hAnsi="仿宋"/>
          <w:sz w:val="32"/>
          <w:szCs w:val="32"/>
        </w:rPr>
      </w:pPr>
      <w:r>
        <w:rPr>
          <w:rFonts w:ascii="仿宋" w:eastAsia="仿宋" w:hAnsi="仿宋" w:hint="eastAsia"/>
          <w:sz w:val="32"/>
          <w:szCs w:val="32"/>
        </w:rPr>
        <w:t>按照《濮阳市华龙区财政局关于编制区级</w:t>
      </w:r>
      <w:r>
        <w:rPr>
          <w:rFonts w:ascii="仿宋" w:eastAsia="仿宋" w:hAnsi="仿宋" w:hint="eastAsia"/>
          <w:sz w:val="32"/>
          <w:szCs w:val="32"/>
        </w:rPr>
        <w:t>2019</w:t>
      </w:r>
      <w:r>
        <w:rPr>
          <w:rFonts w:ascii="仿宋" w:eastAsia="仿宋" w:hAnsi="仿宋" w:hint="eastAsia"/>
          <w:sz w:val="32"/>
          <w:szCs w:val="32"/>
        </w:rPr>
        <w:t>年部门预算（草案）和</w:t>
      </w:r>
      <w:r>
        <w:rPr>
          <w:rFonts w:ascii="仿宋" w:eastAsia="仿宋" w:hAnsi="仿宋" w:hint="eastAsia"/>
          <w:sz w:val="32"/>
          <w:szCs w:val="32"/>
        </w:rPr>
        <w:t>2019-2021</w:t>
      </w:r>
      <w:r>
        <w:rPr>
          <w:rFonts w:ascii="仿宋" w:eastAsia="仿宋" w:hAnsi="仿宋" w:hint="eastAsia"/>
          <w:sz w:val="32"/>
          <w:szCs w:val="32"/>
        </w:rPr>
        <w:t>年财政规划的通知》（</w:t>
      </w:r>
      <w:proofErr w:type="gramStart"/>
      <w:r>
        <w:rPr>
          <w:rFonts w:ascii="仿宋" w:eastAsia="仿宋" w:hAnsi="仿宋" w:hint="eastAsia"/>
          <w:sz w:val="32"/>
          <w:szCs w:val="32"/>
        </w:rPr>
        <w:t>华龙财〔</w:t>
      </w:r>
      <w:r>
        <w:rPr>
          <w:rFonts w:ascii="仿宋" w:eastAsia="仿宋" w:hAnsi="仿宋" w:hint="eastAsia"/>
          <w:sz w:val="32"/>
          <w:szCs w:val="32"/>
        </w:rPr>
        <w:t>2018</w:t>
      </w:r>
      <w:r>
        <w:rPr>
          <w:rFonts w:ascii="仿宋" w:eastAsia="仿宋" w:hAnsi="仿宋" w:hint="eastAsia"/>
          <w:sz w:val="32"/>
          <w:szCs w:val="32"/>
        </w:rPr>
        <w:t>〕</w:t>
      </w:r>
      <w:proofErr w:type="gramEnd"/>
      <w:r>
        <w:rPr>
          <w:rFonts w:ascii="仿宋" w:eastAsia="仿宋" w:hAnsi="仿宋" w:hint="eastAsia"/>
          <w:sz w:val="32"/>
          <w:szCs w:val="32"/>
        </w:rPr>
        <w:lastRenderedPageBreak/>
        <w:t>105</w:t>
      </w:r>
      <w:r>
        <w:rPr>
          <w:rFonts w:ascii="仿宋" w:eastAsia="仿宋" w:hAnsi="仿宋" w:hint="eastAsia"/>
          <w:sz w:val="32"/>
          <w:szCs w:val="32"/>
        </w:rPr>
        <w:t>号）有关全面推进预算绩效管理方面的要求，本部门牢固树立“讲绩效、重绩效、用绩效”的绩效管理理念，年度预算申报时，针对政策及重点项目逐项设立并报送了预算绩效目标，努力建立健全以结果为导向的预算绩效管理工作机制。</w:t>
      </w:r>
    </w:p>
    <w:p w:rsidR="006F7729" w:rsidRDefault="006F7729">
      <w:pPr>
        <w:ind w:firstLineChars="200" w:firstLine="640"/>
        <w:rPr>
          <w:rFonts w:ascii="黑体" w:eastAsia="黑体" w:hAnsi="黑体"/>
          <w:sz w:val="32"/>
          <w:szCs w:val="32"/>
        </w:rPr>
      </w:pPr>
    </w:p>
    <w:p w:rsidR="006F7729" w:rsidRDefault="006F7729">
      <w:pPr>
        <w:ind w:firstLineChars="200" w:firstLine="640"/>
        <w:rPr>
          <w:rFonts w:ascii="黑体" w:eastAsia="黑体" w:hAnsi="黑体"/>
          <w:sz w:val="32"/>
          <w:szCs w:val="32"/>
        </w:rPr>
      </w:pPr>
    </w:p>
    <w:p w:rsidR="006F7729" w:rsidRDefault="00B30226">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第三部分</w:t>
      </w:r>
    </w:p>
    <w:p w:rsidR="006F7729" w:rsidRDefault="00B30226">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名词解释</w:t>
      </w:r>
    </w:p>
    <w:p w:rsidR="006F7729" w:rsidRDefault="006F7729">
      <w:pPr>
        <w:ind w:firstLineChars="200" w:firstLine="640"/>
        <w:rPr>
          <w:rFonts w:ascii="仿宋" w:eastAsia="仿宋" w:hAnsi="仿宋"/>
          <w:sz w:val="32"/>
          <w:szCs w:val="32"/>
        </w:rPr>
      </w:pPr>
    </w:p>
    <w:p w:rsidR="006F7729" w:rsidRDefault="00B30226">
      <w:pPr>
        <w:ind w:firstLine="640"/>
        <w:rPr>
          <w:rFonts w:ascii="黑体" w:eastAsia="黑体" w:hAnsi="黑体"/>
          <w:sz w:val="32"/>
          <w:szCs w:val="32"/>
        </w:rPr>
      </w:pPr>
      <w:r>
        <w:rPr>
          <w:rFonts w:ascii="黑体" w:eastAsia="黑体" w:hAnsi="黑体" w:hint="eastAsia"/>
          <w:sz w:val="32"/>
          <w:szCs w:val="32"/>
        </w:rPr>
        <w:t>一、财政拨款收入</w:t>
      </w:r>
    </w:p>
    <w:p w:rsidR="006F7729" w:rsidRDefault="00B30226">
      <w:pPr>
        <w:ind w:firstLine="640"/>
        <w:rPr>
          <w:rFonts w:ascii="仿宋" w:eastAsia="仿宋" w:hAnsi="仿宋"/>
          <w:sz w:val="32"/>
          <w:szCs w:val="32"/>
        </w:rPr>
      </w:pPr>
      <w:r>
        <w:rPr>
          <w:rFonts w:ascii="仿宋" w:eastAsia="仿宋" w:hAnsi="仿宋" w:hint="eastAsia"/>
          <w:sz w:val="32"/>
          <w:szCs w:val="32"/>
        </w:rPr>
        <w:t>指本级财政当年拨付的资金。</w:t>
      </w:r>
    </w:p>
    <w:p w:rsidR="006F7729" w:rsidRDefault="00B30226">
      <w:pPr>
        <w:ind w:firstLine="640"/>
        <w:rPr>
          <w:rFonts w:ascii="黑体" w:eastAsia="黑体" w:hAnsi="黑体"/>
          <w:sz w:val="32"/>
          <w:szCs w:val="32"/>
        </w:rPr>
      </w:pPr>
      <w:r>
        <w:rPr>
          <w:rFonts w:ascii="黑体" w:eastAsia="黑体" w:hAnsi="黑体" w:hint="eastAsia"/>
          <w:sz w:val="32"/>
          <w:szCs w:val="32"/>
        </w:rPr>
        <w:t>二、事业收入</w:t>
      </w:r>
    </w:p>
    <w:p w:rsidR="006F7729" w:rsidRDefault="00B30226">
      <w:pPr>
        <w:ind w:firstLineChars="200" w:firstLine="640"/>
        <w:rPr>
          <w:rFonts w:ascii="仿宋" w:eastAsia="仿宋" w:hAnsi="仿宋"/>
          <w:sz w:val="32"/>
          <w:szCs w:val="32"/>
        </w:rPr>
      </w:pPr>
      <w:r>
        <w:rPr>
          <w:rFonts w:ascii="仿宋" w:eastAsia="仿宋" w:hAnsi="仿宋" w:hint="eastAsia"/>
          <w:sz w:val="32"/>
          <w:szCs w:val="32"/>
        </w:rPr>
        <w:t>指事业单位开展专务活动及辅助所取得的收入。</w:t>
      </w:r>
    </w:p>
    <w:p w:rsidR="006F7729" w:rsidRDefault="00B30226">
      <w:pPr>
        <w:ind w:firstLine="640"/>
        <w:rPr>
          <w:rFonts w:ascii="黑体" w:eastAsia="黑体" w:hAnsi="黑体"/>
          <w:sz w:val="32"/>
          <w:szCs w:val="32"/>
        </w:rPr>
      </w:pPr>
      <w:r>
        <w:rPr>
          <w:rFonts w:ascii="黑体" w:eastAsia="黑体" w:hAnsi="黑体" w:hint="eastAsia"/>
          <w:sz w:val="32"/>
          <w:szCs w:val="32"/>
        </w:rPr>
        <w:t>三、其他收入</w:t>
      </w:r>
    </w:p>
    <w:p w:rsidR="006F7729" w:rsidRDefault="00B30226">
      <w:pPr>
        <w:ind w:firstLineChars="200" w:firstLine="640"/>
        <w:rPr>
          <w:rFonts w:ascii="仿宋" w:eastAsia="仿宋" w:hAnsi="仿宋"/>
          <w:sz w:val="32"/>
          <w:szCs w:val="32"/>
        </w:rPr>
      </w:pPr>
      <w:r>
        <w:rPr>
          <w:rFonts w:ascii="仿宋" w:eastAsia="仿宋" w:hAnsi="仿宋" w:hint="eastAsia"/>
          <w:sz w:val="32"/>
          <w:szCs w:val="32"/>
        </w:rPr>
        <w:t>指除“财政拨款”、“事业收入”、</w:t>
      </w:r>
      <w:r>
        <w:rPr>
          <w:rFonts w:ascii="仿宋" w:eastAsia="仿宋" w:hAnsi="仿宋" w:hint="eastAsia"/>
          <w:sz w:val="32"/>
          <w:szCs w:val="32"/>
        </w:rPr>
        <w:t>“事业单位经营收入”、“附属单位上缴收入”等以外的收入。</w:t>
      </w:r>
    </w:p>
    <w:p w:rsidR="006F7729" w:rsidRDefault="00B30226">
      <w:pPr>
        <w:ind w:firstLine="640"/>
        <w:rPr>
          <w:rFonts w:ascii="黑体" w:eastAsia="黑体" w:hAnsi="黑体"/>
          <w:sz w:val="32"/>
          <w:szCs w:val="32"/>
        </w:rPr>
      </w:pPr>
      <w:r>
        <w:rPr>
          <w:rFonts w:ascii="黑体" w:eastAsia="黑体" w:hAnsi="黑体" w:hint="eastAsia"/>
          <w:sz w:val="32"/>
          <w:szCs w:val="32"/>
        </w:rPr>
        <w:t>四、基本支出</w:t>
      </w:r>
    </w:p>
    <w:p w:rsidR="006F7729" w:rsidRDefault="00B30226">
      <w:pPr>
        <w:ind w:firstLineChars="200" w:firstLine="640"/>
        <w:rPr>
          <w:rFonts w:ascii="仿宋" w:eastAsia="仿宋" w:hAnsi="仿宋"/>
          <w:sz w:val="32"/>
          <w:szCs w:val="32"/>
        </w:rPr>
      </w:pPr>
      <w:r>
        <w:rPr>
          <w:rFonts w:ascii="仿宋" w:eastAsia="仿宋" w:hAnsi="仿宋" w:hint="eastAsia"/>
          <w:sz w:val="32"/>
          <w:szCs w:val="32"/>
        </w:rPr>
        <w:t>指为保障机构正常运转、完成日常工作任务所必需的开支，其内容包括人员经费和日常公用经费两部分。</w:t>
      </w:r>
    </w:p>
    <w:p w:rsidR="006F7729" w:rsidRDefault="00B30226">
      <w:pPr>
        <w:ind w:firstLine="640"/>
        <w:rPr>
          <w:rFonts w:ascii="黑体" w:eastAsia="黑体" w:hAnsi="黑体"/>
          <w:sz w:val="32"/>
          <w:szCs w:val="32"/>
        </w:rPr>
      </w:pPr>
      <w:r>
        <w:rPr>
          <w:rFonts w:ascii="黑体" w:eastAsia="黑体" w:hAnsi="黑体" w:hint="eastAsia"/>
          <w:sz w:val="32"/>
          <w:szCs w:val="32"/>
        </w:rPr>
        <w:t>五、项目支出</w:t>
      </w:r>
    </w:p>
    <w:p w:rsidR="006F7729" w:rsidRDefault="00B30226">
      <w:pPr>
        <w:ind w:firstLineChars="200" w:firstLine="640"/>
        <w:rPr>
          <w:rFonts w:ascii="仿宋" w:eastAsia="仿宋" w:hAnsi="仿宋"/>
          <w:sz w:val="32"/>
          <w:szCs w:val="32"/>
        </w:rPr>
      </w:pPr>
      <w:r>
        <w:rPr>
          <w:rFonts w:ascii="仿宋" w:eastAsia="仿宋" w:hAnsi="仿宋" w:hint="eastAsia"/>
          <w:sz w:val="32"/>
          <w:szCs w:val="32"/>
        </w:rPr>
        <w:t>指在基本支出之外，为完成特定的行政工作任务或事业</w:t>
      </w:r>
      <w:r>
        <w:rPr>
          <w:rFonts w:ascii="仿宋" w:eastAsia="仿宋" w:hAnsi="仿宋" w:hint="eastAsia"/>
          <w:sz w:val="32"/>
          <w:szCs w:val="32"/>
        </w:rPr>
        <w:lastRenderedPageBreak/>
        <w:t>发展目标所发生的支出。</w:t>
      </w:r>
    </w:p>
    <w:p w:rsidR="006F7729" w:rsidRDefault="00B30226">
      <w:pPr>
        <w:ind w:firstLine="640"/>
        <w:rPr>
          <w:rFonts w:ascii="黑体" w:eastAsia="黑体" w:hAnsi="黑体"/>
          <w:sz w:val="32"/>
          <w:szCs w:val="32"/>
        </w:rPr>
      </w:pPr>
      <w:r>
        <w:rPr>
          <w:rFonts w:ascii="黑体" w:eastAsia="黑体" w:hAnsi="黑体" w:hint="eastAsia"/>
          <w:sz w:val="32"/>
          <w:szCs w:val="32"/>
        </w:rPr>
        <w:t>六、机关运行经费</w:t>
      </w:r>
    </w:p>
    <w:p w:rsidR="006F7729" w:rsidRDefault="00B30226">
      <w:pPr>
        <w:ind w:firstLineChars="200" w:firstLine="640"/>
        <w:rPr>
          <w:rFonts w:ascii="仿宋" w:eastAsia="仿宋" w:hAnsi="仿宋"/>
          <w:sz w:val="32"/>
          <w:szCs w:val="32"/>
        </w:rPr>
      </w:pPr>
      <w:r>
        <w:rPr>
          <w:rFonts w:ascii="仿宋" w:eastAsia="仿宋" w:hAnsi="仿宋" w:hint="eastAsia"/>
          <w:sz w:val="32"/>
          <w:szCs w:val="32"/>
        </w:rPr>
        <w:t>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6F7729" w:rsidRDefault="00B30226">
      <w:pPr>
        <w:ind w:firstLine="640"/>
        <w:rPr>
          <w:rFonts w:ascii="黑体" w:eastAsia="黑体" w:hAnsi="黑体"/>
          <w:sz w:val="32"/>
          <w:szCs w:val="32"/>
        </w:rPr>
      </w:pPr>
      <w:r>
        <w:rPr>
          <w:rFonts w:ascii="黑体" w:eastAsia="黑体" w:hAnsi="黑体" w:hint="eastAsia"/>
          <w:sz w:val="32"/>
          <w:szCs w:val="32"/>
        </w:rPr>
        <w:t>七、“三公”经费</w:t>
      </w:r>
    </w:p>
    <w:p w:rsidR="006F7729" w:rsidRDefault="00B30226">
      <w:pPr>
        <w:ind w:firstLineChars="200" w:firstLine="640"/>
        <w:rPr>
          <w:rFonts w:ascii="仿宋" w:eastAsia="仿宋" w:hAnsi="仿宋"/>
          <w:sz w:val="32"/>
          <w:szCs w:val="32"/>
        </w:rPr>
      </w:pPr>
      <w:r>
        <w:rPr>
          <w:rFonts w:ascii="仿宋" w:eastAsia="仿宋" w:hAnsi="仿宋" w:hint="eastAsia"/>
          <w:sz w:val="32"/>
          <w:szCs w:val="32"/>
        </w:rPr>
        <w:t>指纳入本级财政预决算管理，本级部门使用财政拨款安排的因公出国（境）费、公务用车购置运行费和公务接待费。其中，因公出国（境）费指单位公务出国（境）的住宿费、旅费、伙食补助费、杂费、培训费等支出；公务用车购置运行费指单位公务用车购置费及租用费、燃料费、</w:t>
      </w:r>
      <w:r>
        <w:rPr>
          <w:rFonts w:ascii="仿宋" w:eastAsia="仿宋" w:hAnsi="仿宋" w:hint="eastAsia"/>
          <w:sz w:val="32"/>
          <w:szCs w:val="32"/>
        </w:rPr>
        <w:t>维修费、过路过桥费、保险费、安全奖励费用等支出；公务接待费指单位按规定开支的各类接待支出。</w:t>
      </w:r>
    </w:p>
    <w:p w:rsidR="006F7729" w:rsidRDefault="006F7729">
      <w:pPr>
        <w:ind w:firstLineChars="200" w:firstLine="640"/>
        <w:rPr>
          <w:rFonts w:ascii="仿宋" w:eastAsia="仿宋" w:hAnsi="仿宋"/>
          <w:sz w:val="32"/>
          <w:szCs w:val="32"/>
        </w:rPr>
      </w:pPr>
    </w:p>
    <w:p w:rsidR="006F7729" w:rsidRDefault="00B30226">
      <w:pPr>
        <w:pStyle w:val="a5"/>
        <w:overflowPunct w:val="0"/>
        <w:topLinePunct/>
        <w:spacing w:before="0" w:beforeAutospacing="0" w:after="0" w:afterAutospacing="0" w:line="360" w:lineRule="auto"/>
        <w:jc w:val="both"/>
        <w:rPr>
          <w:color w:val="000000"/>
        </w:rPr>
      </w:pPr>
      <w:r>
        <w:rPr>
          <w:rFonts w:ascii="黑体" w:eastAsia="黑体" w:hAnsi="黑体" w:hint="eastAsia"/>
          <w:color w:val="000000"/>
          <w:sz w:val="32"/>
          <w:szCs w:val="32"/>
        </w:rPr>
        <w:t>附件：</w:t>
      </w:r>
      <w:r w:rsidRPr="00B30226">
        <w:rPr>
          <w:rFonts w:ascii="黑体" w:eastAsia="黑体" w:hAnsi="黑体" w:hint="eastAsia"/>
          <w:color w:val="000000"/>
          <w:sz w:val="32"/>
          <w:szCs w:val="32"/>
        </w:rPr>
        <w:t>濮阳市华龙区卫生和计划生育委员会</w:t>
      </w:r>
      <w:bookmarkStart w:id="0" w:name="_GoBack"/>
      <w:bookmarkEnd w:id="0"/>
      <w:r>
        <w:rPr>
          <w:rFonts w:ascii="黑体" w:eastAsia="黑体" w:hAnsi="黑体" w:hint="eastAsia"/>
          <w:color w:val="000000"/>
          <w:sz w:val="32"/>
          <w:szCs w:val="32"/>
        </w:rPr>
        <w:t>2019</w:t>
      </w:r>
      <w:r>
        <w:rPr>
          <w:rFonts w:ascii="黑体" w:eastAsia="黑体" w:hAnsi="黑体" w:hint="eastAsia"/>
          <w:color w:val="000000"/>
          <w:sz w:val="32"/>
          <w:szCs w:val="32"/>
        </w:rPr>
        <w:t>年部门预算表（详见附表）</w:t>
      </w:r>
    </w:p>
    <w:p w:rsidR="006F7729" w:rsidRDefault="00B30226">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一、部门收支总表</w:t>
      </w:r>
    </w:p>
    <w:p w:rsidR="006F7729" w:rsidRDefault="00B30226">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二、部门收入总表</w:t>
      </w:r>
    </w:p>
    <w:p w:rsidR="006F7729" w:rsidRDefault="00B30226">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三、部门支出总表</w:t>
      </w:r>
    </w:p>
    <w:p w:rsidR="006F7729" w:rsidRDefault="00B30226">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四、财政拨款收支总表</w:t>
      </w:r>
    </w:p>
    <w:p w:rsidR="006F7729" w:rsidRDefault="00B30226">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lastRenderedPageBreak/>
        <w:t>五、一般公共预算支出表</w:t>
      </w:r>
    </w:p>
    <w:p w:rsidR="006F7729" w:rsidRDefault="00B30226">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六、一般公共预算基本支出表</w:t>
      </w:r>
    </w:p>
    <w:p w:rsidR="006F7729" w:rsidRDefault="00B30226">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七、一般公共预算“三公”经费支出表</w:t>
      </w:r>
    </w:p>
    <w:p w:rsidR="006F7729" w:rsidRDefault="00B30226">
      <w:pPr>
        <w:ind w:firstLineChars="200" w:firstLine="640"/>
        <w:rPr>
          <w:rFonts w:ascii="仿宋" w:eastAsia="仿宋" w:hAnsi="仿宋"/>
          <w:sz w:val="32"/>
          <w:szCs w:val="32"/>
        </w:rPr>
      </w:pPr>
      <w:r>
        <w:rPr>
          <w:rFonts w:ascii="仿宋_GB2312" w:eastAsia="仿宋_GB2312" w:hint="eastAsia"/>
          <w:color w:val="000000"/>
          <w:sz w:val="32"/>
          <w:szCs w:val="32"/>
        </w:rPr>
        <w:t>八、政府性基金预算支出表</w:t>
      </w:r>
    </w:p>
    <w:sectPr w:rsidR="006F772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仿宋">
    <w:altName w:val="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oNotTrackMoves/>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21D"/>
    <w:rsid w:val="00002196"/>
    <w:rsid w:val="00004A5A"/>
    <w:rsid w:val="000132E8"/>
    <w:rsid w:val="00016BED"/>
    <w:rsid w:val="0002164D"/>
    <w:rsid w:val="00027F80"/>
    <w:rsid w:val="000430FF"/>
    <w:rsid w:val="00061554"/>
    <w:rsid w:val="00072768"/>
    <w:rsid w:val="00073460"/>
    <w:rsid w:val="00073A1C"/>
    <w:rsid w:val="00083F78"/>
    <w:rsid w:val="00084BC7"/>
    <w:rsid w:val="000A120E"/>
    <w:rsid w:val="000A2622"/>
    <w:rsid w:val="000A61C6"/>
    <w:rsid w:val="000B0330"/>
    <w:rsid w:val="000D10F2"/>
    <w:rsid w:val="000E11AD"/>
    <w:rsid w:val="000E2600"/>
    <w:rsid w:val="000F620F"/>
    <w:rsid w:val="0011394B"/>
    <w:rsid w:val="00116512"/>
    <w:rsid w:val="00117E91"/>
    <w:rsid w:val="0012037F"/>
    <w:rsid w:val="00133B0C"/>
    <w:rsid w:val="00160364"/>
    <w:rsid w:val="00172BEB"/>
    <w:rsid w:val="0017321F"/>
    <w:rsid w:val="0017490C"/>
    <w:rsid w:val="00177B2F"/>
    <w:rsid w:val="00196D1B"/>
    <w:rsid w:val="001A363D"/>
    <w:rsid w:val="001A450C"/>
    <w:rsid w:val="001B0630"/>
    <w:rsid w:val="001B43C4"/>
    <w:rsid w:val="001D3173"/>
    <w:rsid w:val="001D7B94"/>
    <w:rsid w:val="001E082A"/>
    <w:rsid w:val="001E2002"/>
    <w:rsid w:val="001E5848"/>
    <w:rsid w:val="001F5C3A"/>
    <w:rsid w:val="001F69E6"/>
    <w:rsid w:val="001F6EA6"/>
    <w:rsid w:val="00204798"/>
    <w:rsid w:val="00213FB6"/>
    <w:rsid w:val="00214722"/>
    <w:rsid w:val="002209A7"/>
    <w:rsid w:val="00220CDC"/>
    <w:rsid w:val="00224A75"/>
    <w:rsid w:val="002310DD"/>
    <w:rsid w:val="0024686B"/>
    <w:rsid w:val="00253EBE"/>
    <w:rsid w:val="00266CFB"/>
    <w:rsid w:val="00272F81"/>
    <w:rsid w:val="00280017"/>
    <w:rsid w:val="00290690"/>
    <w:rsid w:val="0029175A"/>
    <w:rsid w:val="0029197A"/>
    <w:rsid w:val="002B0CFE"/>
    <w:rsid w:val="002B1D96"/>
    <w:rsid w:val="002B3532"/>
    <w:rsid w:val="002D0E65"/>
    <w:rsid w:val="00300F5D"/>
    <w:rsid w:val="0031611D"/>
    <w:rsid w:val="00325FBD"/>
    <w:rsid w:val="00326DBC"/>
    <w:rsid w:val="003318E0"/>
    <w:rsid w:val="00340E1E"/>
    <w:rsid w:val="00343002"/>
    <w:rsid w:val="003452C1"/>
    <w:rsid w:val="00347A9C"/>
    <w:rsid w:val="00347F00"/>
    <w:rsid w:val="003527CA"/>
    <w:rsid w:val="00366ABD"/>
    <w:rsid w:val="00367B86"/>
    <w:rsid w:val="00376143"/>
    <w:rsid w:val="00377591"/>
    <w:rsid w:val="00384FE9"/>
    <w:rsid w:val="00391DCA"/>
    <w:rsid w:val="00395FCD"/>
    <w:rsid w:val="003A1AD8"/>
    <w:rsid w:val="003A4D1C"/>
    <w:rsid w:val="003B03D3"/>
    <w:rsid w:val="003B1B6D"/>
    <w:rsid w:val="003D32F0"/>
    <w:rsid w:val="003D3A49"/>
    <w:rsid w:val="003E34C3"/>
    <w:rsid w:val="003E6713"/>
    <w:rsid w:val="003F0725"/>
    <w:rsid w:val="003F4660"/>
    <w:rsid w:val="00402E18"/>
    <w:rsid w:val="004114C1"/>
    <w:rsid w:val="00412DD4"/>
    <w:rsid w:val="00416C13"/>
    <w:rsid w:val="0042448C"/>
    <w:rsid w:val="00424BFE"/>
    <w:rsid w:val="00433C48"/>
    <w:rsid w:val="00435B90"/>
    <w:rsid w:val="00440925"/>
    <w:rsid w:val="004444A9"/>
    <w:rsid w:val="00456A2A"/>
    <w:rsid w:val="004649B6"/>
    <w:rsid w:val="0047221A"/>
    <w:rsid w:val="00475C58"/>
    <w:rsid w:val="00476651"/>
    <w:rsid w:val="00480E6B"/>
    <w:rsid w:val="00481880"/>
    <w:rsid w:val="00481BF7"/>
    <w:rsid w:val="00484FF3"/>
    <w:rsid w:val="004917F6"/>
    <w:rsid w:val="00497FA5"/>
    <w:rsid w:val="004A5FC7"/>
    <w:rsid w:val="004B62CD"/>
    <w:rsid w:val="004D11E2"/>
    <w:rsid w:val="004D20D7"/>
    <w:rsid w:val="004D73C3"/>
    <w:rsid w:val="004E2EF8"/>
    <w:rsid w:val="004F3F49"/>
    <w:rsid w:val="0051575E"/>
    <w:rsid w:val="0052101E"/>
    <w:rsid w:val="005223E8"/>
    <w:rsid w:val="0052707F"/>
    <w:rsid w:val="00551DD9"/>
    <w:rsid w:val="00553A23"/>
    <w:rsid w:val="005615F1"/>
    <w:rsid w:val="00562A65"/>
    <w:rsid w:val="0056720C"/>
    <w:rsid w:val="00571FE5"/>
    <w:rsid w:val="00591085"/>
    <w:rsid w:val="005938E5"/>
    <w:rsid w:val="00597C5D"/>
    <w:rsid w:val="005A4BCA"/>
    <w:rsid w:val="005B24C5"/>
    <w:rsid w:val="005B3B9A"/>
    <w:rsid w:val="005C1BA0"/>
    <w:rsid w:val="005D10EC"/>
    <w:rsid w:val="005D623D"/>
    <w:rsid w:val="005E0440"/>
    <w:rsid w:val="005E1A4B"/>
    <w:rsid w:val="005E1ABC"/>
    <w:rsid w:val="005E5AAE"/>
    <w:rsid w:val="005F0D3B"/>
    <w:rsid w:val="005F5D72"/>
    <w:rsid w:val="006147C0"/>
    <w:rsid w:val="00617AE7"/>
    <w:rsid w:val="006204DF"/>
    <w:rsid w:val="00635649"/>
    <w:rsid w:val="006421B2"/>
    <w:rsid w:val="00642F39"/>
    <w:rsid w:val="00644DCC"/>
    <w:rsid w:val="0066430F"/>
    <w:rsid w:val="0066771A"/>
    <w:rsid w:val="00684EBF"/>
    <w:rsid w:val="00697DBA"/>
    <w:rsid w:val="006B459A"/>
    <w:rsid w:val="006B473E"/>
    <w:rsid w:val="006B4837"/>
    <w:rsid w:val="006C00B0"/>
    <w:rsid w:val="006C452E"/>
    <w:rsid w:val="006C72AC"/>
    <w:rsid w:val="006D2CC2"/>
    <w:rsid w:val="006D3C5C"/>
    <w:rsid w:val="006E6294"/>
    <w:rsid w:val="006E72AD"/>
    <w:rsid w:val="006F5083"/>
    <w:rsid w:val="006F7729"/>
    <w:rsid w:val="00702196"/>
    <w:rsid w:val="007027B6"/>
    <w:rsid w:val="00707582"/>
    <w:rsid w:val="00710DE8"/>
    <w:rsid w:val="0071465B"/>
    <w:rsid w:val="007257DD"/>
    <w:rsid w:val="00732161"/>
    <w:rsid w:val="0073403E"/>
    <w:rsid w:val="00734E78"/>
    <w:rsid w:val="00747E1F"/>
    <w:rsid w:val="00765E2A"/>
    <w:rsid w:val="007700B6"/>
    <w:rsid w:val="00782BE8"/>
    <w:rsid w:val="00782CE4"/>
    <w:rsid w:val="007A1AC1"/>
    <w:rsid w:val="007A2989"/>
    <w:rsid w:val="007A5110"/>
    <w:rsid w:val="007A7440"/>
    <w:rsid w:val="007C199D"/>
    <w:rsid w:val="007C2779"/>
    <w:rsid w:val="007D24C5"/>
    <w:rsid w:val="007D3D59"/>
    <w:rsid w:val="007D4319"/>
    <w:rsid w:val="007D611A"/>
    <w:rsid w:val="007E0112"/>
    <w:rsid w:val="007E704C"/>
    <w:rsid w:val="007E7C54"/>
    <w:rsid w:val="007F3130"/>
    <w:rsid w:val="0080427E"/>
    <w:rsid w:val="00804F1B"/>
    <w:rsid w:val="00812D56"/>
    <w:rsid w:val="0081363F"/>
    <w:rsid w:val="008219F5"/>
    <w:rsid w:val="00824FDA"/>
    <w:rsid w:val="00832D8F"/>
    <w:rsid w:val="0083533D"/>
    <w:rsid w:val="00843134"/>
    <w:rsid w:val="008431DE"/>
    <w:rsid w:val="00845FFF"/>
    <w:rsid w:val="00851C33"/>
    <w:rsid w:val="00852187"/>
    <w:rsid w:val="00852DF5"/>
    <w:rsid w:val="0085559B"/>
    <w:rsid w:val="008616AC"/>
    <w:rsid w:val="00862471"/>
    <w:rsid w:val="0086512B"/>
    <w:rsid w:val="00873DD2"/>
    <w:rsid w:val="00874090"/>
    <w:rsid w:val="00875A77"/>
    <w:rsid w:val="00885752"/>
    <w:rsid w:val="00894B44"/>
    <w:rsid w:val="008A4B90"/>
    <w:rsid w:val="008C6505"/>
    <w:rsid w:val="008C7E32"/>
    <w:rsid w:val="008D7A88"/>
    <w:rsid w:val="008F55A5"/>
    <w:rsid w:val="00914F43"/>
    <w:rsid w:val="009222A2"/>
    <w:rsid w:val="0092547C"/>
    <w:rsid w:val="0093502A"/>
    <w:rsid w:val="009426BE"/>
    <w:rsid w:val="00944D35"/>
    <w:rsid w:val="00950804"/>
    <w:rsid w:val="00954459"/>
    <w:rsid w:val="00960055"/>
    <w:rsid w:val="00971B68"/>
    <w:rsid w:val="00972F44"/>
    <w:rsid w:val="009731A3"/>
    <w:rsid w:val="009814D8"/>
    <w:rsid w:val="009830CB"/>
    <w:rsid w:val="00983C15"/>
    <w:rsid w:val="00984AAA"/>
    <w:rsid w:val="00994FAB"/>
    <w:rsid w:val="00996862"/>
    <w:rsid w:val="009A2613"/>
    <w:rsid w:val="009D0889"/>
    <w:rsid w:val="009E5D9B"/>
    <w:rsid w:val="00A01F6A"/>
    <w:rsid w:val="00A221C0"/>
    <w:rsid w:val="00A35377"/>
    <w:rsid w:val="00A37678"/>
    <w:rsid w:val="00A40FF9"/>
    <w:rsid w:val="00A425F2"/>
    <w:rsid w:val="00A53246"/>
    <w:rsid w:val="00A718EC"/>
    <w:rsid w:val="00A71EFF"/>
    <w:rsid w:val="00A73C86"/>
    <w:rsid w:val="00A76FD9"/>
    <w:rsid w:val="00A910BD"/>
    <w:rsid w:val="00AA5FE0"/>
    <w:rsid w:val="00AB0E48"/>
    <w:rsid w:val="00AB37CE"/>
    <w:rsid w:val="00AB6E5A"/>
    <w:rsid w:val="00AC27D5"/>
    <w:rsid w:val="00AF0FB9"/>
    <w:rsid w:val="00B022C0"/>
    <w:rsid w:val="00B05446"/>
    <w:rsid w:val="00B25A37"/>
    <w:rsid w:val="00B26A43"/>
    <w:rsid w:val="00B30226"/>
    <w:rsid w:val="00B34B10"/>
    <w:rsid w:val="00B35225"/>
    <w:rsid w:val="00B3716C"/>
    <w:rsid w:val="00B46A15"/>
    <w:rsid w:val="00B46F19"/>
    <w:rsid w:val="00B60A81"/>
    <w:rsid w:val="00B672B5"/>
    <w:rsid w:val="00B70367"/>
    <w:rsid w:val="00B705C6"/>
    <w:rsid w:val="00B71CE3"/>
    <w:rsid w:val="00B863DA"/>
    <w:rsid w:val="00B90E5B"/>
    <w:rsid w:val="00B927E7"/>
    <w:rsid w:val="00BA1B1A"/>
    <w:rsid w:val="00BA36C6"/>
    <w:rsid w:val="00BA5198"/>
    <w:rsid w:val="00BC207F"/>
    <w:rsid w:val="00BD3139"/>
    <w:rsid w:val="00BE1219"/>
    <w:rsid w:val="00BE5DE9"/>
    <w:rsid w:val="00BF5C9F"/>
    <w:rsid w:val="00BF6EBD"/>
    <w:rsid w:val="00C029AF"/>
    <w:rsid w:val="00C0463F"/>
    <w:rsid w:val="00C051A2"/>
    <w:rsid w:val="00C163B1"/>
    <w:rsid w:val="00C22F11"/>
    <w:rsid w:val="00C27784"/>
    <w:rsid w:val="00C36572"/>
    <w:rsid w:val="00C36BDB"/>
    <w:rsid w:val="00C406BC"/>
    <w:rsid w:val="00C416BE"/>
    <w:rsid w:val="00C43369"/>
    <w:rsid w:val="00C562B8"/>
    <w:rsid w:val="00C60328"/>
    <w:rsid w:val="00C76695"/>
    <w:rsid w:val="00C81C8A"/>
    <w:rsid w:val="00C82D88"/>
    <w:rsid w:val="00C929BF"/>
    <w:rsid w:val="00C95075"/>
    <w:rsid w:val="00CA5A8E"/>
    <w:rsid w:val="00CA790B"/>
    <w:rsid w:val="00CB3F5A"/>
    <w:rsid w:val="00CB522C"/>
    <w:rsid w:val="00CC26EC"/>
    <w:rsid w:val="00CD1BAC"/>
    <w:rsid w:val="00CF3A78"/>
    <w:rsid w:val="00CF56A3"/>
    <w:rsid w:val="00D027AD"/>
    <w:rsid w:val="00D10BAC"/>
    <w:rsid w:val="00D1654C"/>
    <w:rsid w:val="00D212CC"/>
    <w:rsid w:val="00D31C86"/>
    <w:rsid w:val="00D31E35"/>
    <w:rsid w:val="00D33090"/>
    <w:rsid w:val="00D3663D"/>
    <w:rsid w:val="00D42712"/>
    <w:rsid w:val="00D4620C"/>
    <w:rsid w:val="00D526B5"/>
    <w:rsid w:val="00D627E3"/>
    <w:rsid w:val="00D63C17"/>
    <w:rsid w:val="00D64296"/>
    <w:rsid w:val="00D75376"/>
    <w:rsid w:val="00D76A95"/>
    <w:rsid w:val="00D92232"/>
    <w:rsid w:val="00DA34FD"/>
    <w:rsid w:val="00DC17BB"/>
    <w:rsid w:val="00DC5066"/>
    <w:rsid w:val="00DE0A3A"/>
    <w:rsid w:val="00DF1D80"/>
    <w:rsid w:val="00DF6259"/>
    <w:rsid w:val="00DF656C"/>
    <w:rsid w:val="00DF7A40"/>
    <w:rsid w:val="00E07DF5"/>
    <w:rsid w:val="00E25D79"/>
    <w:rsid w:val="00E26C3C"/>
    <w:rsid w:val="00E34EC7"/>
    <w:rsid w:val="00E40BD7"/>
    <w:rsid w:val="00E41829"/>
    <w:rsid w:val="00E54A09"/>
    <w:rsid w:val="00E628C1"/>
    <w:rsid w:val="00E772E4"/>
    <w:rsid w:val="00E8327B"/>
    <w:rsid w:val="00E83F8F"/>
    <w:rsid w:val="00E9136C"/>
    <w:rsid w:val="00E92BEC"/>
    <w:rsid w:val="00E933D0"/>
    <w:rsid w:val="00E93DA8"/>
    <w:rsid w:val="00E96C0E"/>
    <w:rsid w:val="00EB2414"/>
    <w:rsid w:val="00EB4212"/>
    <w:rsid w:val="00EC11F0"/>
    <w:rsid w:val="00EC3452"/>
    <w:rsid w:val="00ED6165"/>
    <w:rsid w:val="00ED7573"/>
    <w:rsid w:val="00EE2DC1"/>
    <w:rsid w:val="00EE41CF"/>
    <w:rsid w:val="00EE4D4B"/>
    <w:rsid w:val="00F027A0"/>
    <w:rsid w:val="00F11492"/>
    <w:rsid w:val="00F17169"/>
    <w:rsid w:val="00F204DA"/>
    <w:rsid w:val="00F206CC"/>
    <w:rsid w:val="00F233A7"/>
    <w:rsid w:val="00F24FA1"/>
    <w:rsid w:val="00F33195"/>
    <w:rsid w:val="00F4521D"/>
    <w:rsid w:val="00F87E41"/>
    <w:rsid w:val="00F93ACE"/>
    <w:rsid w:val="00F9584D"/>
    <w:rsid w:val="00F97FD4"/>
    <w:rsid w:val="00FB6183"/>
    <w:rsid w:val="00FC6401"/>
    <w:rsid w:val="00FD7E30"/>
    <w:rsid w:val="00FE715C"/>
    <w:rsid w:val="00FF2323"/>
    <w:rsid w:val="00FF3854"/>
    <w:rsid w:val="0E4C5C12"/>
    <w:rsid w:val="157838FE"/>
    <w:rsid w:val="1E0D1831"/>
    <w:rsid w:val="32FC7057"/>
    <w:rsid w:val="3F466E8B"/>
    <w:rsid w:val="4AE32315"/>
    <w:rsid w:val="64EF6F09"/>
    <w:rsid w:val="65EB5292"/>
    <w:rsid w:val="7C4E79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kern w:val="0"/>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kern w:val="0"/>
      <w:sz w:val="18"/>
      <w:szCs w:val="18"/>
    </w:rPr>
  </w:style>
  <w:style w:type="paragraph" w:styleId="a5">
    <w:name w:val="Normal (Web)"/>
    <w:basedOn w:val="a"/>
    <w:uiPriority w:val="99"/>
    <w:semiHidden/>
    <w:unhideWhenUsed/>
    <w:qFormat/>
    <w:pPr>
      <w:widowControl/>
      <w:spacing w:before="100" w:beforeAutospacing="1" w:after="100" w:afterAutospacing="1"/>
      <w:jc w:val="left"/>
    </w:pPr>
    <w:rPr>
      <w:rFonts w:ascii="宋体" w:hAnsi="宋体" w:cs="宋体"/>
      <w:kern w:val="0"/>
      <w:sz w:val="24"/>
      <w:szCs w:val="24"/>
    </w:rPr>
  </w:style>
  <w:style w:type="character" w:customStyle="1" w:styleId="Char0">
    <w:name w:val="页眉 Char"/>
    <w:link w:val="a4"/>
    <w:uiPriority w:val="99"/>
    <w:qFormat/>
    <w:locked/>
    <w:rPr>
      <w:rFonts w:cs="Times New Roman"/>
      <w:sz w:val="18"/>
    </w:rPr>
  </w:style>
  <w:style w:type="character" w:customStyle="1" w:styleId="Char">
    <w:name w:val="页脚 Char"/>
    <w:link w:val="a3"/>
    <w:uiPriority w:val="99"/>
    <w:qFormat/>
    <w:locked/>
    <w:rPr>
      <w:rFonts w:cs="Times New Roman"/>
      <w:sz w:val="18"/>
    </w:rPr>
  </w:style>
  <w:style w:type="paragraph" w:customStyle="1" w:styleId="Default">
    <w:name w:val="Default"/>
    <w:uiPriority w:val="99"/>
    <w:qFormat/>
    <w:pPr>
      <w:widowControl w:val="0"/>
      <w:autoSpaceDE w:val="0"/>
      <w:autoSpaceDN w:val="0"/>
      <w:adjustRightInd w:val="0"/>
    </w:pPr>
    <w:rPr>
      <w:rFonts w:ascii="黑体" w:hAnsi="黑体" w:cs="黑体"/>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4EA9D6A-D719-4368-8DE9-68003919E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560</Words>
  <Characters>3192</Characters>
  <Application>Microsoft Office Word</Application>
  <DocSecurity>0</DocSecurity>
  <Lines>26</Lines>
  <Paragraphs>7</Paragraphs>
  <ScaleCrop>false</ScaleCrop>
  <Company/>
  <LinksUpToDate>false</LinksUpToDate>
  <CharactersWithSpaces>3745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濮阳市华龙区XXX局</dc:title>
  <dc:creator>lenovo</dc:creator>
  <cp:lastModifiedBy>ys-pc</cp:lastModifiedBy>
  <cp:revision>56</cp:revision>
  <dcterms:created xsi:type="dcterms:W3CDTF">2017-10-31T03:18:00Z</dcterms:created>
  <dcterms:modified xsi:type="dcterms:W3CDTF">2019-05-29T01:18:00Z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