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761" w:rsidRDefault="003F4761">
      <w:pPr>
        <w:rPr>
          <w:rFonts w:ascii="方正小标宋_GBK" w:eastAsia="方正小标宋_GBK"/>
          <w:sz w:val="32"/>
        </w:rPr>
      </w:pPr>
    </w:p>
    <w:p w:rsidR="003F4761" w:rsidRDefault="003F4761">
      <w:pPr>
        <w:rPr>
          <w:rFonts w:ascii="方正小标宋_GBK" w:eastAsia="方正小标宋_GBK"/>
          <w:sz w:val="32"/>
        </w:rPr>
      </w:pPr>
    </w:p>
    <w:p w:rsidR="003F4761" w:rsidRDefault="003F4761">
      <w:pPr>
        <w:rPr>
          <w:rFonts w:ascii="方正小标宋_GBK" w:eastAsia="方正小标宋_GBK"/>
          <w:sz w:val="32"/>
        </w:rPr>
      </w:pPr>
    </w:p>
    <w:p w:rsidR="003F4761" w:rsidRDefault="00634F77">
      <w:pPr>
        <w:jc w:val="center"/>
        <w:rPr>
          <w:rFonts w:ascii="方正小标宋_GBK" w:eastAsia="方正小标宋_GBK"/>
          <w:w w:val="85"/>
          <w:sz w:val="56"/>
        </w:rPr>
      </w:pPr>
      <w:r>
        <w:rPr>
          <w:rFonts w:ascii="方正小标宋_GBK" w:eastAsia="方正小标宋_GBK" w:hint="eastAsia"/>
          <w:w w:val="85"/>
          <w:sz w:val="56"/>
        </w:rPr>
        <w:t>濮阳市华龙区国土资源局</w:t>
      </w:r>
    </w:p>
    <w:p w:rsidR="003F4761" w:rsidRDefault="00634F77">
      <w:pPr>
        <w:jc w:val="center"/>
        <w:rPr>
          <w:rFonts w:ascii="方正小标宋_GBK" w:eastAsia="方正小标宋_GBK"/>
          <w:spacing w:val="-20"/>
          <w:sz w:val="44"/>
        </w:rPr>
      </w:pPr>
      <w:r>
        <w:rPr>
          <w:rFonts w:ascii="方正小标宋_GBK" w:eastAsia="方正小标宋_GBK" w:hint="eastAsia"/>
          <w:w w:val="85"/>
          <w:sz w:val="56"/>
        </w:rPr>
        <w:t>201</w:t>
      </w:r>
      <w:r>
        <w:rPr>
          <w:rFonts w:ascii="方正小标宋_GBK" w:eastAsia="方正小标宋_GBK" w:hint="eastAsia"/>
          <w:w w:val="85"/>
          <w:sz w:val="56"/>
        </w:rPr>
        <w:t>9</w:t>
      </w:r>
      <w:r>
        <w:rPr>
          <w:rFonts w:ascii="方正小标宋_GBK" w:eastAsia="方正小标宋_GBK" w:hint="eastAsia"/>
          <w:w w:val="85"/>
          <w:sz w:val="56"/>
        </w:rPr>
        <w:t>年部门预算公开说明</w:t>
      </w:r>
    </w:p>
    <w:p w:rsidR="003F4761" w:rsidRDefault="003F4761">
      <w:pPr>
        <w:jc w:val="center"/>
        <w:rPr>
          <w:rFonts w:ascii="方正小标宋_GBK" w:eastAsia="方正小标宋_GBK"/>
          <w:sz w:val="40"/>
        </w:rPr>
      </w:pPr>
    </w:p>
    <w:p w:rsidR="003F4761" w:rsidRDefault="003F4761">
      <w:pPr>
        <w:jc w:val="center"/>
        <w:rPr>
          <w:rFonts w:ascii="方正小标宋_GBK" w:eastAsia="方正小标宋_GBK"/>
          <w:sz w:val="40"/>
        </w:rPr>
      </w:pPr>
    </w:p>
    <w:p w:rsidR="003F4761" w:rsidRDefault="003F4761">
      <w:pPr>
        <w:rPr>
          <w:rFonts w:ascii="方正小标宋_GBK" w:eastAsia="方正小标宋_GBK"/>
          <w:sz w:val="40"/>
        </w:rPr>
      </w:pPr>
    </w:p>
    <w:p w:rsidR="003F4761" w:rsidRDefault="003F4761">
      <w:pPr>
        <w:rPr>
          <w:rFonts w:ascii="方正小标宋_GBK" w:eastAsia="方正小标宋_GBK"/>
          <w:sz w:val="40"/>
        </w:rPr>
      </w:pPr>
    </w:p>
    <w:p w:rsidR="003F4761" w:rsidRDefault="003F4761">
      <w:pPr>
        <w:rPr>
          <w:rFonts w:ascii="方正小标宋_GBK" w:eastAsia="方正小标宋_GBK"/>
          <w:sz w:val="40"/>
        </w:rPr>
      </w:pPr>
    </w:p>
    <w:p w:rsidR="003F4761" w:rsidRDefault="003F4761">
      <w:pPr>
        <w:rPr>
          <w:rFonts w:ascii="方正小标宋_GBK" w:eastAsia="方正小标宋_GBK"/>
          <w:sz w:val="40"/>
        </w:rPr>
      </w:pPr>
    </w:p>
    <w:p w:rsidR="003F4761" w:rsidRDefault="003F4761">
      <w:pPr>
        <w:jc w:val="center"/>
        <w:rPr>
          <w:rFonts w:ascii="楷体_GB2312" w:eastAsia="楷体_GB2312"/>
          <w:b/>
          <w:w w:val="90"/>
          <w:sz w:val="40"/>
        </w:rPr>
      </w:pPr>
    </w:p>
    <w:p w:rsidR="003F4761" w:rsidRDefault="00634F77">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w:t>
      </w:r>
      <w:r>
        <w:rPr>
          <w:rFonts w:ascii="楷体_GB2312" w:eastAsia="楷体_GB2312" w:hAnsi="楷体_GB2312" w:cs="楷体_GB2312" w:hint="eastAsia"/>
          <w:b/>
          <w:w w:val="90"/>
          <w:sz w:val="40"/>
        </w:rPr>
        <w:t>九</w:t>
      </w:r>
      <w:r>
        <w:rPr>
          <w:rFonts w:ascii="楷体_GB2312" w:eastAsia="楷体_GB2312" w:hAnsi="楷体_GB2312" w:cs="楷体_GB2312" w:hint="eastAsia"/>
          <w:b/>
          <w:w w:val="90"/>
          <w:sz w:val="40"/>
        </w:rPr>
        <w:t>年</w:t>
      </w:r>
      <w:r>
        <w:rPr>
          <w:rFonts w:ascii="楷体_GB2312" w:eastAsia="楷体_GB2312" w:hAnsi="楷体_GB2312" w:cs="楷体_GB2312" w:hint="eastAsia"/>
          <w:b/>
          <w:w w:val="90"/>
          <w:sz w:val="40"/>
        </w:rPr>
        <w:t>四</w:t>
      </w:r>
      <w:r>
        <w:rPr>
          <w:rFonts w:ascii="楷体_GB2312" w:eastAsia="楷体_GB2312" w:hAnsi="楷体_GB2312" w:cs="楷体_GB2312" w:hint="eastAsia"/>
          <w:b/>
          <w:w w:val="90"/>
          <w:sz w:val="40"/>
        </w:rPr>
        <w:t>月</w:t>
      </w:r>
    </w:p>
    <w:p w:rsidR="003F4761" w:rsidRDefault="00634F77">
      <w:pPr>
        <w:rPr>
          <w:rFonts w:ascii="方正小标宋_GBK" w:eastAsia="方正小标宋_GBK"/>
          <w:sz w:val="32"/>
        </w:rPr>
      </w:pPr>
      <w:r>
        <w:rPr>
          <w:rFonts w:ascii="方正小标宋_GBK" w:eastAsia="方正小标宋_GBK"/>
          <w:sz w:val="32"/>
        </w:rPr>
        <w:br w:type="page"/>
      </w:r>
    </w:p>
    <w:p w:rsidR="003F4761" w:rsidRDefault="00634F77">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3F4761" w:rsidRDefault="003F4761">
      <w:pPr>
        <w:pStyle w:val="a7"/>
        <w:topLinePunct/>
        <w:spacing w:before="0" w:beforeAutospacing="0" w:after="0" w:afterAutospacing="0" w:line="360" w:lineRule="auto"/>
        <w:jc w:val="center"/>
        <w:rPr>
          <w:rFonts w:ascii="黑体" w:eastAsia="黑体" w:hAnsi="黑体"/>
          <w:color w:val="000000"/>
          <w:sz w:val="36"/>
          <w:szCs w:val="32"/>
        </w:rPr>
      </w:pPr>
    </w:p>
    <w:p w:rsidR="003F4761" w:rsidRDefault="00634F77">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3F4761" w:rsidRDefault="00634F77">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w:t>
      </w:r>
      <w:r>
        <w:rPr>
          <w:rFonts w:ascii="黑体" w:eastAsia="黑体" w:hAnsi="黑体" w:hint="eastAsia"/>
          <w:color w:val="000000"/>
          <w:sz w:val="32"/>
          <w:szCs w:val="32"/>
        </w:rPr>
        <w:t>9</w:t>
      </w:r>
      <w:r>
        <w:rPr>
          <w:rFonts w:ascii="黑体" w:eastAsia="黑体" w:hAnsi="黑体" w:hint="eastAsia"/>
          <w:color w:val="000000"/>
          <w:sz w:val="32"/>
          <w:szCs w:val="32"/>
        </w:rPr>
        <w:t>年部门预算情况说明</w:t>
      </w:r>
      <w:r>
        <w:rPr>
          <w:rFonts w:ascii="黑体" w:eastAsia="黑体" w:hAnsi="黑体" w:hint="eastAsia"/>
          <w:color w:val="000000"/>
          <w:sz w:val="32"/>
          <w:szCs w:val="32"/>
        </w:rPr>
        <w:t> </w:t>
      </w:r>
    </w:p>
    <w:p w:rsidR="003F4761" w:rsidRDefault="00634F77">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3F4761" w:rsidRDefault="00634F77">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国土资源局</w:t>
      </w:r>
      <w:r>
        <w:rPr>
          <w:rFonts w:ascii="黑体" w:eastAsia="黑体" w:hAnsi="黑体" w:hint="eastAsia"/>
          <w:color w:val="000000"/>
          <w:sz w:val="32"/>
          <w:szCs w:val="32"/>
        </w:rPr>
        <w:t>201</w:t>
      </w:r>
      <w:r>
        <w:rPr>
          <w:rFonts w:ascii="黑体" w:eastAsia="黑体" w:hAnsi="黑体" w:hint="eastAsia"/>
          <w:color w:val="000000"/>
          <w:sz w:val="32"/>
          <w:szCs w:val="32"/>
        </w:rPr>
        <w:t>9</w:t>
      </w:r>
      <w:r>
        <w:rPr>
          <w:rFonts w:ascii="黑体" w:eastAsia="黑体" w:hAnsi="黑体" w:hint="eastAsia"/>
          <w:color w:val="000000"/>
          <w:sz w:val="32"/>
          <w:szCs w:val="32"/>
        </w:rPr>
        <w:t>年部门预算表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3F4761" w:rsidRDefault="00634F77">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3F4761" w:rsidRDefault="003F4761">
      <w:pPr>
        <w:ind w:firstLineChars="200" w:firstLine="640"/>
        <w:rPr>
          <w:rFonts w:ascii="黑体" w:eastAsia="黑体" w:hAnsi="黑体"/>
          <w:sz w:val="32"/>
          <w:szCs w:val="32"/>
        </w:rPr>
      </w:pPr>
    </w:p>
    <w:p w:rsidR="003F4761" w:rsidRDefault="00634F77">
      <w:pPr>
        <w:rPr>
          <w:rFonts w:ascii="黑体" w:eastAsia="黑体" w:hAnsi="黑体"/>
          <w:sz w:val="32"/>
          <w:szCs w:val="32"/>
        </w:rPr>
      </w:pPr>
      <w:r>
        <w:rPr>
          <w:rFonts w:ascii="黑体" w:eastAsia="黑体" w:hAnsi="黑体"/>
          <w:sz w:val="32"/>
          <w:szCs w:val="32"/>
        </w:rPr>
        <w:br w:type="page"/>
      </w:r>
    </w:p>
    <w:p w:rsidR="003F4761" w:rsidRDefault="003F4761">
      <w:pPr>
        <w:ind w:firstLineChars="200" w:firstLine="640"/>
        <w:rPr>
          <w:rFonts w:ascii="黑体" w:eastAsia="黑体" w:hAnsi="黑体"/>
          <w:sz w:val="32"/>
          <w:szCs w:val="32"/>
        </w:rPr>
      </w:pP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3F4761" w:rsidRDefault="00634F77">
      <w:pPr>
        <w:ind w:firstLineChars="200" w:firstLine="640"/>
        <w:rPr>
          <w:rFonts w:ascii="黑体" w:eastAsia="黑体" w:hAnsi="黑体"/>
          <w:sz w:val="32"/>
          <w:szCs w:val="32"/>
        </w:rPr>
      </w:pPr>
      <w:r>
        <w:rPr>
          <w:rFonts w:ascii="黑体" w:eastAsia="黑体" w:hAnsi="黑体"/>
          <w:sz w:val="32"/>
          <w:szCs w:val="32"/>
        </w:rPr>
        <w:t> </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一、部门主要职责</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w:t>
      </w:r>
      <w:proofErr w:type="gramStart"/>
      <w:r>
        <w:rPr>
          <w:rFonts w:ascii="仿宋" w:eastAsia="仿宋" w:hAnsi="仿宋" w:hint="eastAsia"/>
          <w:sz w:val="32"/>
        </w:rPr>
        <w:t>一</w:t>
      </w:r>
      <w:proofErr w:type="gramEnd"/>
      <w:r>
        <w:rPr>
          <w:rFonts w:ascii="仿宋" w:eastAsia="仿宋" w:hAnsi="仿宋" w:hint="eastAsia"/>
          <w:sz w:val="32"/>
        </w:rPr>
        <w:t>)</w:t>
      </w:r>
      <w:r>
        <w:rPr>
          <w:rFonts w:ascii="仿宋" w:eastAsia="仿宋" w:hAnsi="仿宋" w:hint="eastAsia"/>
          <w:sz w:val="32"/>
        </w:rPr>
        <w:t>贯彻执行国家、省、市有关土地、矿产资源的方针政策和法律法规；拟</w:t>
      </w:r>
      <w:r>
        <w:rPr>
          <w:rFonts w:ascii="仿宋" w:eastAsia="仿宋" w:hAnsi="仿宋" w:hint="eastAsia"/>
          <w:spacing w:val="-4"/>
          <w:sz w:val="32"/>
        </w:rPr>
        <w:t>订</w:t>
      </w:r>
      <w:r>
        <w:rPr>
          <w:rFonts w:ascii="仿宋" w:eastAsia="仿宋" w:hAnsi="仿宋" w:hint="eastAsia"/>
          <w:sz w:val="32"/>
        </w:rPr>
        <w:t>全区管理、保护与合理利用土地、矿产资源的规范性文件和地方配套政策。</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二）编制和实施区级国土规划、土地利用总体规划、矿产资源总体规划、其他国土资源专项规划及土地利用年度计划；指导、审核全区乡级国土规划、土地利用总体规划、矿产资源总体规划和其他国土资源专项规划；参与报市政府审批和经市政府报省政府审批的城市、城镇总体规划的审核。</w:t>
      </w:r>
      <w:r>
        <w:rPr>
          <w:rFonts w:ascii="仿宋" w:eastAsia="仿宋" w:hAnsi="仿宋" w:hint="eastAsia"/>
          <w:sz w:val="32"/>
        </w:rPr>
        <w:tab/>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（三）监督检查全区国土资源部门行政执法和土地、矿产资源规划执行情况；依法保护土地、矿产资源所有者和使用者的合法权益；组织查处各类违法案件</w:t>
      </w:r>
      <w:r>
        <w:rPr>
          <w:rFonts w:ascii="仿宋" w:eastAsia="仿宋" w:hAnsi="仿宋" w:hint="eastAsia"/>
          <w:sz w:val="32"/>
        </w:rPr>
        <w:t>,</w:t>
      </w:r>
      <w:r>
        <w:rPr>
          <w:rFonts w:ascii="仿宋" w:eastAsia="仿宋" w:hAnsi="仿宋" w:hint="eastAsia"/>
          <w:sz w:val="32"/>
        </w:rPr>
        <w:t>调处权属纠纷。</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（四）贯彻落实国家耕地特殊保护和鼓励耕地开发政策；实施农地用途管制</w:t>
      </w:r>
      <w:r>
        <w:rPr>
          <w:rFonts w:ascii="仿宋" w:eastAsia="仿宋" w:hAnsi="仿宋" w:hint="eastAsia"/>
          <w:sz w:val="32"/>
        </w:rPr>
        <w:t>,</w:t>
      </w:r>
      <w:r>
        <w:rPr>
          <w:rFonts w:ascii="仿宋" w:eastAsia="仿宋" w:hAnsi="仿宋" w:hint="eastAsia"/>
          <w:sz w:val="32"/>
        </w:rPr>
        <w:t>组织耕地保护</w:t>
      </w:r>
      <w:r>
        <w:rPr>
          <w:rFonts w:ascii="仿宋" w:eastAsia="仿宋" w:hAnsi="仿宋" w:hint="eastAsia"/>
          <w:sz w:val="32"/>
        </w:rPr>
        <w:t>,</w:t>
      </w:r>
      <w:r>
        <w:rPr>
          <w:rFonts w:ascii="仿宋" w:eastAsia="仿宋" w:hAnsi="仿宋" w:hint="eastAsia"/>
          <w:sz w:val="32"/>
        </w:rPr>
        <w:t>特别是基本农田</w:t>
      </w:r>
      <w:r>
        <w:rPr>
          <w:rFonts w:ascii="仿宋" w:eastAsia="仿宋" w:hAnsi="仿宋" w:hint="eastAsia"/>
          <w:sz w:val="32"/>
        </w:rPr>
        <w:t>保护；组织指导全区未利用土地开发、土地整理、土地复垦和开发耕地工作，实施有效管理、监督，确保耕地面积总量动态平衡。</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lastRenderedPageBreak/>
        <w:t>（五）组织全区土地资源调查、土地统计和动态监测；负责城乡地籍调查、土地确权、土地定级、登记、发证及日常地籍管理等工作；与上级国土资源部门共同负责城区土地资源调查、土地统计、动态监测以及土地分等定级、土地确权、土地登记发证及日常地籍管理等工作；组织并监督管理地籍测绘，确认地籍测绘成果。</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（六）主管全区土地征用、农用地转用工作，承担报市政府审批和经市政府报省政府、国务院审批的农用地转用、土地征用的</w:t>
      </w:r>
      <w:r>
        <w:rPr>
          <w:rFonts w:ascii="仿宋" w:eastAsia="仿宋" w:hAnsi="仿宋" w:hint="eastAsia"/>
          <w:sz w:val="32"/>
        </w:rPr>
        <w:t>组织、报批工作；承担报区政府审批和经区政府报市政府审批的乡镇企业、乡、村公共设施、公益事业、农村村民住宅用地的报批工作；负责临时用地审批工作；负责拟</w:t>
      </w:r>
      <w:r>
        <w:rPr>
          <w:rFonts w:ascii="仿宋" w:eastAsia="仿宋" w:hAnsi="仿宋" w:hint="eastAsia"/>
          <w:spacing w:val="-4"/>
          <w:sz w:val="32"/>
        </w:rPr>
        <w:t>订</w:t>
      </w:r>
      <w:r>
        <w:rPr>
          <w:rFonts w:ascii="仿宋" w:eastAsia="仿宋" w:hAnsi="仿宋" w:hint="eastAsia"/>
          <w:sz w:val="32"/>
        </w:rPr>
        <w:t>全区土地征用、农用地转用补偿补助标准和安置政策</w:t>
      </w:r>
      <w:r>
        <w:rPr>
          <w:rFonts w:ascii="仿宋" w:eastAsia="仿宋" w:hAnsi="仿宋" w:hint="eastAsia"/>
          <w:sz w:val="32"/>
        </w:rPr>
        <w:t>,</w:t>
      </w:r>
      <w:r>
        <w:rPr>
          <w:rFonts w:ascii="仿宋" w:eastAsia="仿宋" w:hAnsi="仿宋" w:hint="eastAsia"/>
          <w:sz w:val="32"/>
        </w:rPr>
        <w:t>并组织实施；负责城区土地的统一征用、转用和划拨工作；负责全区农村集体非农土地使用权流转管理；承担设施农用地项目的审查备案工作。</w:t>
      </w:r>
      <w:r>
        <w:rPr>
          <w:rFonts w:ascii="仿宋" w:eastAsia="仿宋" w:hAnsi="仿宋" w:hint="eastAsia"/>
          <w:sz w:val="32"/>
        </w:rPr>
        <w:tab/>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（七）依法管理全区矿产资源探矿权、采矿权的审查、报批、登记发证和转让审查、报批登记；参与区域性矿产资源开发利用和保护政策的制</w:t>
      </w:r>
      <w:r>
        <w:rPr>
          <w:rFonts w:ascii="仿宋" w:eastAsia="仿宋" w:hAnsi="仿宋" w:hint="eastAsia"/>
          <w:spacing w:val="-4"/>
          <w:sz w:val="32"/>
        </w:rPr>
        <w:t>订</w:t>
      </w:r>
      <w:r>
        <w:rPr>
          <w:rFonts w:ascii="仿宋" w:eastAsia="仿宋" w:hAnsi="仿宋" w:hint="eastAsia"/>
          <w:sz w:val="32"/>
        </w:rPr>
        <w:t>实施</w:t>
      </w:r>
      <w:r>
        <w:rPr>
          <w:rFonts w:ascii="仿宋" w:eastAsia="仿宋" w:hAnsi="仿宋" w:hint="eastAsia"/>
          <w:sz w:val="32"/>
        </w:rPr>
        <w:t>,</w:t>
      </w:r>
      <w:r>
        <w:rPr>
          <w:rFonts w:ascii="仿宋" w:eastAsia="仿宋" w:hAnsi="仿宋" w:hint="eastAsia"/>
          <w:sz w:val="32"/>
        </w:rPr>
        <w:t>依法审查全区对外合作区块；负责有关矿产资源储量报告的</w:t>
      </w:r>
      <w:r>
        <w:rPr>
          <w:rFonts w:ascii="仿宋" w:eastAsia="仿宋" w:hAnsi="仿宋" w:hint="eastAsia"/>
          <w:sz w:val="32"/>
        </w:rPr>
        <w:t>审核及开发利用方案的核准工作，承担矿产资源储量管理和地质资料汇交；依法实施地质勘查行业管理</w:t>
      </w:r>
      <w:r>
        <w:rPr>
          <w:rFonts w:ascii="仿宋" w:eastAsia="仿宋" w:hAnsi="仿宋" w:hint="eastAsia"/>
          <w:sz w:val="32"/>
        </w:rPr>
        <w:t>,</w:t>
      </w:r>
      <w:r>
        <w:rPr>
          <w:rFonts w:ascii="仿宋" w:eastAsia="仿宋" w:hAnsi="仿宋" w:hint="eastAsia"/>
          <w:sz w:val="32"/>
        </w:rPr>
        <w:t>对采矿权转让进行审查，管理地勘成果；确认探矿权、采矿权评估结果；推行矿产资源有偿开采制度</w:t>
      </w:r>
      <w:r>
        <w:rPr>
          <w:rFonts w:ascii="仿宋" w:eastAsia="仿宋" w:hAnsi="仿宋" w:hint="eastAsia"/>
          <w:sz w:val="32"/>
        </w:rPr>
        <w:t>,</w:t>
      </w:r>
      <w:r>
        <w:rPr>
          <w:rFonts w:ascii="仿宋" w:eastAsia="仿宋" w:hAnsi="仿宋" w:hint="eastAsia"/>
          <w:sz w:val="32"/>
        </w:rPr>
        <w:t>负责矿产资源补偿费的征收管理工作；对矿产资源包</w:t>
      </w:r>
      <w:r>
        <w:rPr>
          <w:rFonts w:ascii="仿宋" w:eastAsia="仿宋" w:hAnsi="仿宋" w:hint="eastAsia"/>
          <w:sz w:val="32"/>
        </w:rPr>
        <w:lastRenderedPageBreak/>
        <w:t>括地下水的勘查、开发、利用和保护进行监督管理。</w:t>
      </w:r>
      <w:r>
        <w:rPr>
          <w:rFonts w:ascii="仿宋" w:eastAsia="仿宋" w:hAnsi="仿宋" w:hint="eastAsia"/>
          <w:sz w:val="32"/>
        </w:rPr>
        <w:tab/>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（八）负责全区地质环境监督管理</w:t>
      </w:r>
      <w:r>
        <w:rPr>
          <w:rFonts w:ascii="仿宋" w:eastAsia="仿宋" w:hAnsi="仿宋" w:hint="eastAsia"/>
          <w:sz w:val="32"/>
        </w:rPr>
        <w:t>,</w:t>
      </w:r>
      <w:r>
        <w:rPr>
          <w:rFonts w:ascii="仿宋" w:eastAsia="仿宋" w:hAnsi="仿宋" w:hint="eastAsia"/>
          <w:sz w:val="32"/>
        </w:rPr>
        <w:t>参与编制全区环境保护规划；组织监测、防止地质灾害和保护地质遗迹；依法管理水文地质、工程地质、环境地质勘查和评价工作；监测、监督防止地下水的过量开发与污染</w:t>
      </w:r>
      <w:r>
        <w:rPr>
          <w:rFonts w:ascii="仿宋" w:eastAsia="仿宋" w:hAnsi="仿宋" w:hint="eastAsia"/>
          <w:sz w:val="32"/>
        </w:rPr>
        <w:t>,</w:t>
      </w:r>
      <w:r>
        <w:rPr>
          <w:rFonts w:ascii="仿宋" w:eastAsia="仿宋" w:hAnsi="仿宋" w:hint="eastAsia"/>
          <w:sz w:val="32"/>
        </w:rPr>
        <w:t>保护地质环境；认定区内具有价值的古生物化石产地、</w:t>
      </w:r>
      <w:r>
        <w:rPr>
          <w:rFonts w:ascii="仿宋" w:eastAsia="仿宋" w:hAnsi="仿宋" w:hint="eastAsia"/>
          <w:sz w:val="32"/>
        </w:rPr>
        <w:t>标准地质剖面等地质遗迹保护区。</w:t>
      </w:r>
      <w:r>
        <w:rPr>
          <w:rFonts w:ascii="仿宋" w:eastAsia="仿宋" w:hAnsi="仿宋" w:hint="eastAsia"/>
          <w:sz w:val="32"/>
        </w:rPr>
        <w:tab/>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（九）制</w:t>
      </w:r>
      <w:r>
        <w:rPr>
          <w:rFonts w:ascii="仿宋" w:eastAsia="仿宋" w:hAnsi="仿宋" w:hint="eastAsia"/>
          <w:spacing w:val="-4"/>
          <w:sz w:val="32"/>
        </w:rPr>
        <w:t>订</w:t>
      </w:r>
      <w:r>
        <w:rPr>
          <w:rFonts w:ascii="仿宋" w:eastAsia="仿宋" w:hAnsi="仿宋" w:hint="eastAsia"/>
          <w:sz w:val="32"/>
        </w:rPr>
        <w:t>全区国土资源行业科技发展规划和措施；组织国土资源相关科技项目攻关和科技成果推广应用，推进科学技术进步</w:t>
      </w:r>
      <w:r>
        <w:rPr>
          <w:rFonts w:ascii="仿宋" w:eastAsia="仿宋" w:hAnsi="仿宋" w:hint="eastAsia"/>
          <w:sz w:val="32"/>
        </w:rPr>
        <w:t>;</w:t>
      </w:r>
      <w:r>
        <w:rPr>
          <w:rFonts w:ascii="仿宋" w:eastAsia="仿宋" w:hAnsi="仿宋" w:hint="eastAsia"/>
          <w:sz w:val="32"/>
        </w:rPr>
        <w:t>指导全区国土资源系统人员的业务技术培训和法律法规宣传教育工作；负责全区国土资源系统的对外科技合作与交流、培训等工作；负责全区国土资源系统队伍建设，管理局机关和直属单位人事与机构编制工作。</w:t>
      </w:r>
      <w:r>
        <w:rPr>
          <w:rFonts w:ascii="仿宋" w:eastAsia="仿宋" w:hAnsi="仿宋" w:hint="eastAsia"/>
          <w:sz w:val="32"/>
        </w:rPr>
        <w:tab/>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（十）安排并监督、检查国家、省、市和区财政拨付的国土资源经费、专项经费及其他资金。</w:t>
      </w:r>
    </w:p>
    <w:p w:rsidR="003F4761" w:rsidRDefault="00634F77">
      <w:pPr>
        <w:spacing w:line="600" w:lineRule="exact"/>
        <w:ind w:firstLineChars="200" w:firstLine="640"/>
        <w:rPr>
          <w:rFonts w:ascii="仿宋" w:eastAsia="仿宋" w:hAnsi="仿宋"/>
          <w:sz w:val="32"/>
        </w:rPr>
      </w:pPr>
      <w:r>
        <w:rPr>
          <w:rFonts w:ascii="仿宋" w:eastAsia="仿宋" w:hAnsi="仿宋" w:hint="eastAsia"/>
          <w:sz w:val="32"/>
        </w:rPr>
        <w:t>（十一）承办区政府交办的其他事项。</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二、机构设置情况</w:t>
      </w:r>
    </w:p>
    <w:p w:rsidR="003F4761" w:rsidRDefault="00634F77">
      <w:pPr>
        <w:spacing w:line="600" w:lineRule="exact"/>
        <w:ind w:firstLineChars="200" w:firstLine="640"/>
        <w:rPr>
          <w:rFonts w:ascii="仿宋" w:eastAsia="仿宋" w:hAnsi="仿宋"/>
          <w:sz w:val="32"/>
          <w:szCs w:val="32"/>
        </w:rPr>
      </w:pPr>
      <w:r>
        <w:rPr>
          <w:rFonts w:ascii="仿宋" w:eastAsia="仿宋" w:hAnsi="仿宋" w:hint="eastAsia"/>
          <w:sz w:val="32"/>
          <w:szCs w:val="32"/>
        </w:rPr>
        <w:t>根据工作职责及实际工作需要，华龙区</w:t>
      </w:r>
      <w:r>
        <w:rPr>
          <w:rFonts w:ascii="仿宋" w:eastAsia="仿宋" w:hAnsi="仿宋" w:hint="eastAsia"/>
          <w:sz w:val="32"/>
        </w:rPr>
        <w:t>国土资源局内设办公室、综合股</w:t>
      </w:r>
      <w:r w:rsidR="00F03CF4">
        <w:rPr>
          <w:rFonts w:ascii="仿宋" w:eastAsia="仿宋" w:hAnsi="仿宋" w:hint="eastAsia"/>
          <w:sz w:val="32"/>
        </w:rPr>
        <w:t>2个内设机构</w:t>
      </w:r>
      <w:r>
        <w:rPr>
          <w:rFonts w:ascii="仿宋" w:eastAsia="仿宋" w:hAnsi="仿宋" w:hint="eastAsia"/>
          <w:sz w:val="32"/>
        </w:rPr>
        <w:t>，以及土地执法监察大</w:t>
      </w:r>
      <w:r>
        <w:rPr>
          <w:rFonts w:ascii="仿宋" w:eastAsia="仿宋" w:hAnsi="仿宋" w:hint="eastAsia"/>
          <w:sz w:val="32"/>
        </w:rPr>
        <w:t>队、建设用地征用管理事务所、土地收购储备中心、胜利国土资源所，孟轲国土资源所</w:t>
      </w:r>
      <w:r>
        <w:rPr>
          <w:rFonts w:ascii="仿宋" w:eastAsia="仿宋" w:hAnsi="仿宋" w:hint="eastAsia"/>
          <w:sz w:val="32"/>
        </w:rPr>
        <w:t>5</w:t>
      </w:r>
      <w:r>
        <w:rPr>
          <w:rFonts w:ascii="仿宋" w:eastAsia="仿宋" w:hAnsi="仿宋" w:hint="eastAsia"/>
          <w:sz w:val="32"/>
        </w:rPr>
        <w:t>个非独立核算的二级单位。</w:t>
      </w:r>
      <w:r>
        <w:rPr>
          <w:rFonts w:ascii="仿宋" w:eastAsia="仿宋" w:hAnsi="仿宋" w:hint="eastAsia"/>
          <w:sz w:val="32"/>
          <w:szCs w:val="32"/>
        </w:rPr>
        <w:t>本部门经费实行全额预算管理。</w:t>
      </w:r>
    </w:p>
    <w:p w:rsidR="003F4761" w:rsidRDefault="003F4761">
      <w:pPr>
        <w:rPr>
          <w:rFonts w:ascii="黑体" w:eastAsia="黑体" w:hAnsi="黑体"/>
          <w:sz w:val="32"/>
          <w:szCs w:val="32"/>
        </w:rPr>
      </w:pPr>
    </w:p>
    <w:p w:rsidR="003F4761" w:rsidRDefault="003F4761">
      <w:pPr>
        <w:ind w:firstLineChars="200" w:firstLine="640"/>
        <w:rPr>
          <w:rFonts w:ascii="黑体" w:eastAsia="黑体" w:hAnsi="黑体"/>
          <w:sz w:val="32"/>
          <w:szCs w:val="32"/>
        </w:rPr>
      </w:pP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w:t>
      </w:r>
      <w:r>
        <w:rPr>
          <w:rFonts w:ascii="黑体" w:eastAsia="黑体" w:hAnsi="黑体" w:hint="eastAsia"/>
          <w:color w:val="000000"/>
          <w:sz w:val="36"/>
          <w:szCs w:val="32"/>
        </w:rPr>
        <w:t>9</w:t>
      </w:r>
      <w:r>
        <w:rPr>
          <w:rFonts w:ascii="黑体" w:eastAsia="黑体" w:hAnsi="黑体" w:hint="eastAsia"/>
          <w:color w:val="000000"/>
          <w:sz w:val="36"/>
          <w:szCs w:val="32"/>
        </w:rPr>
        <w:t>年部门预算情况说明</w:t>
      </w:r>
    </w:p>
    <w:p w:rsidR="003F4761" w:rsidRDefault="003F4761">
      <w:pPr>
        <w:ind w:firstLineChars="200" w:firstLine="640"/>
        <w:rPr>
          <w:rFonts w:ascii="华文仿宋" w:eastAsia="华文仿宋" w:hAnsi="华文仿宋"/>
          <w:sz w:val="32"/>
          <w:szCs w:val="32"/>
        </w:rPr>
      </w:pP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862.65</w:t>
      </w:r>
      <w:r>
        <w:rPr>
          <w:rFonts w:ascii="仿宋" w:eastAsia="仿宋" w:hAnsi="仿宋" w:hint="eastAsia"/>
          <w:sz w:val="32"/>
          <w:szCs w:val="32"/>
        </w:rPr>
        <w:t>万元，支出总计</w:t>
      </w:r>
      <w:r>
        <w:rPr>
          <w:rFonts w:ascii="仿宋" w:eastAsia="仿宋" w:hAnsi="仿宋" w:hint="eastAsia"/>
          <w:sz w:val="32"/>
          <w:szCs w:val="32"/>
        </w:rPr>
        <w:t>862.65</w:t>
      </w:r>
      <w:r>
        <w:rPr>
          <w:rFonts w:ascii="仿宋" w:eastAsia="仿宋" w:hAnsi="仿宋" w:hint="eastAsia"/>
          <w:sz w:val="32"/>
          <w:szCs w:val="32"/>
        </w:rPr>
        <w:t>万元。</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3F4761" w:rsidRDefault="00634F7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年本部门财政预算收入总计</w:t>
      </w:r>
      <w:r>
        <w:rPr>
          <w:rFonts w:ascii="仿宋" w:eastAsia="仿宋" w:hAnsi="仿宋" w:hint="eastAsia"/>
          <w:sz w:val="32"/>
          <w:szCs w:val="32"/>
        </w:rPr>
        <w:t>862.65</w:t>
      </w:r>
      <w:r>
        <w:rPr>
          <w:rFonts w:ascii="仿宋" w:eastAsia="仿宋" w:hAnsi="仿宋" w:hint="eastAsia"/>
          <w:sz w:val="32"/>
          <w:szCs w:val="32"/>
        </w:rPr>
        <w:t>万元，支出总计</w:t>
      </w:r>
      <w:r>
        <w:rPr>
          <w:rFonts w:ascii="仿宋" w:eastAsia="仿宋" w:hAnsi="仿宋" w:hint="eastAsia"/>
          <w:sz w:val="32"/>
          <w:szCs w:val="32"/>
        </w:rPr>
        <w:t>862.65</w:t>
      </w:r>
      <w:r>
        <w:rPr>
          <w:rFonts w:ascii="仿宋" w:eastAsia="仿宋" w:hAnsi="仿宋" w:hint="eastAsia"/>
          <w:sz w:val="32"/>
          <w:szCs w:val="32"/>
        </w:rPr>
        <w:t>万元。其中：基本支出</w:t>
      </w:r>
      <w:r>
        <w:rPr>
          <w:rFonts w:ascii="仿宋" w:eastAsia="仿宋" w:hAnsi="仿宋" w:hint="eastAsia"/>
          <w:sz w:val="32"/>
          <w:szCs w:val="32"/>
        </w:rPr>
        <w:t>459.05</w:t>
      </w:r>
      <w:r>
        <w:rPr>
          <w:rFonts w:ascii="仿宋" w:eastAsia="仿宋" w:hAnsi="仿宋" w:hint="eastAsia"/>
          <w:sz w:val="32"/>
          <w:szCs w:val="32"/>
        </w:rPr>
        <w:t>万元，占比</w:t>
      </w:r>
      <w:r>
        <w:rPr>
          <w:rFonts w:ascii="仿宋" w:eastAsia="仿宋" w:hAnsi="仿宋" w:hint="eastAsia"/>
          <w:sz w:val="32"/>
          <w:szCs w:val="32"/>
        </w:rPr>
        <w:t>53.2</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403.6</w:t>
      </w:r>
      <w:r>
        <w:rPr>
          <w:rFonts w:ascii="仿宋" w:eastAsia="仿宋" w:hAnsi="仿宋" w:hint="eastAsia"/>
          <w:sz w:val="32"/>
          <w:szCs w:val="32"/>
        </w:rPr>
        <w:t>万元，占比</w:t>
      </w:r>
      <w:r>
        <w:rPr>
          <w:rFonts w:ascii="仿宋" w:eastAsia="仿宋" w:hAnsi="仿宋" w:hint="eastAsia"/>
          <w:sz w:val="32"/>
          <w:szCs w:val="32"/>
        </w:rPr>
        <w:t>46.8</w:t>
      </w:r>
      <w:r>
        <w:rPr>
          <w:rFonts w:ascii="仿宋" w:eastAsia="仿宋" w:hAnsi="仿宋" w:hint="eastAsia"/>
          <w:sz w:val="32"/>
          <w:szCs w:val="32"/>
        </w:rPr>
        <w:t>%</w:t>
      </w:r>
      <w:r>
        <w:rPr>
          <w:rFonts w:ascii="仿宋" w:eastAsia="仿宋" w:hAnsi="仿宋" w:hint="eastAsia"/>
          <w:sz w:val="32"/>
          <w:szCs w:val="32"/>
        </w:rPr>
        <w:t>。</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201</w:t>
      </w:r>
      <w:r>
        <w:rPr>
          <w:rFonts w:ascii="仿宋" w:eastAsia="仿宋" w:hAnsi="仿宋" w:hint="eastAsia"/>
          <w:sz w:val="32"/>
          <w:szCs w:val="32"/>
        </w:rPr>
        <w:t>9</w:t>
      </w:r>
      <w:r>
        <w:rPr>
          <w:rFonts w:ascii="仿宋" w:eastAsia="仿宋" w:hAnsi="仿宋" w:hint="eastAsia"/>
          <w:sz w:val="32"/>
          <w:szCs w:val="32"/>
        </w:rPr>
        <w:t>年本部门财政预算较上年减少</w:t>
      </w:r>
      <w:r>
        <w:rPr>
          <w:rFonts w:ascii="仿宋" w:eastAsia="仿宋" w:hAnsi="仿宋" w:hint="eastAsia"/>
          <w:sz w:val="32"/>
          <w:szCs w:val="32"/>
        </w:rPr>
        <w:t>82.9</w:t>
      </w:r>
      <w:r>
        <w:rPr>
          <w:rFonts w:ascii="仿宋" w:eastAsia="仿宋" w:hAnsi="仿宋" w:hint="eastAsia"/>
          <w:sz w:val="32"/>
          <w:szCs w:val="32"/>
        </w:rPr>
        <w:t>万元，减少</w:t>
      </w:r>
      <w:r>
        <w:rPr>
          <w:rFonts w:ascii="仿宋" w:eastAsia="仿宋" w:hAnsi="仿宋" w:hint="eastAsia"/>
          <w:sz w:val="32"/>
          <w:szCs w:val="32"/>
        </w:rPr>
        <w:t>0.09</w:t>
      </w:r>
      <w:r>
        <w:rPr>
          <w:rFonts w:ascii="仿宋" w:eastAsia="仿宋" w:hAnsi="仿宋"/>
          <w:sz w:val="32"/>
          <w:szCs w:val="32"/>
        </w:rPr>
        <w:t>%</w:t>
      </w:r>
      <w:r>
        <w:rPr>
          <w:rFonts w:ascii="仿宋" w:eastAsia="仿宋" w:hAnsi="仿宋" w:hint="eastAsia"/>
          <w:sz w:val="32"/>
          <w:szCs w:val="32"/>
        </w:rPr>
        <w:t>。主要原因是按照政府厉行节约要求，统一压减一般、政策及重点专项经费支出，以及一次性、临时性项目支出的减少。</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3F4761" w:rsidRDefault="00634F7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11</w:t>
      </w:r>
      <w:r>
        <w:rPr>
          <w:rFonts w:ascii="仿宋" w:eastAsia="仿宋" w:hAnsi="仿宋" w:hint="eastAsia"/>
          <w:sz w:val="32"/>
          <w:szCs w:val="32"/>
        </w:rPr>
        <w:t>万元，主要用于办公费、</w:t>
      </w:r>
      <w:r>
        <w:rPr>
          <w:rFonts w:ascii="仿宋" w:eastAsia="仿宋" w:hAnsi="仿宋" w:hint="eastAsia"/>
          <w:sz w:val="32"/>
          <w:szCs w:val="32"/>
        </w:rPr>
        <w:t>维修（护）费、</w:t>
      </w:r>
      <w:r>
        <w:rPr>
          <w:rFonts w:ascii="仿宋" w:eastAsia="仿宋" w:hAnsi="仿宋" w:hint="eastAsia"/>
          <w:sz w:val="32"/>
          <w:szCs w:val="32"/>
        </w:rPr>
        <w:t>培训费、</w:t>
      </w:r>
      <w:r>
        <w:rPr>
          <w:rFonts w:ascii="仿宋" w:eastAsia="仿宋" w:hAnsi="仿宋" w:hint="eastAsia"/>
          <w:sz w:val="32"/>
          <w:szCs w:val="32"/>
        </w:rPr>
        <w:t>公务接待</w:t>
      </w:r>
      <w:r>
        <w:rPr>
          <w:rFonts w:ascii="仿宋" w:eastAsia="仿宋" w:hAnsi="仿宋" w:hint="eastAsia"/>
          <w:sz w:val="32"/>
          <w:szCs w:val="32"/>
        </w:rPr>
        <w:t>费、</w:t>
      </w:r>
      <w:r>
        <w:rPr>
          <w:rFonts w:ascii="仿宋" w:eastAsia="仿宋" w:hAnsi="仿宋" w:hint="eastAsia"/>
          <w:sz w:val="32"/>
          <w:szCs w:val="32"/>
        </w:rPr>
        <w:t>委托业务</w:t>
      </w:r>
      <w:r>
        <w:rPr>
          <w:rFonts w:ascii="仿宋" w:eastAsia="仿宋" w:hAnsi="仿宋" w:hint="eastAsia"/>
          <w:sz w:val="32"/>
          <w:szCs w:val="32"/>
        </w:rPr>
        <w:t>费</w:t>
      </w:r>
      <w:r>
        <w:rPr>
          <w:rFonts w:ascii="仿宋" w:eastAsia="仿宋" w:hAnsi="仿宋" w:hint="eastAsia"/>
          <w:sz w:val="32"/>
          <w:szCs w:val="32"/>
        </w:rPr>
        <w:t>、</w:t>
      </w:r>
      <w:r>
        <w:rPr>
          <w:rFonts w:ascii="仿宋" w:eastAsia="仿宋" w:hAnsi="仿宋" w:hint="eastAsia"/>
          <w:sz w:val="32"/>
          <w:szCs w:val="32"/>
        </w:rPr>
        <w:t>公务用车运行维护费、其他商品和服务支出</w:t>
      </w:r>
      <w:r>
        <w:rPr>
          <w:rFonts w:ascii="仿宋" w:eastAsia="仿宋" w:hAnsi="仿宋" w:hint="eastAsia"/>
          <w:sz w:val="32"/>
          <w:szCs w:val="32"/>
        </w:rPr>
        <w:t>，比上年</w:t>
      </w:r>
      <w:r>
        <w:rPr>
          <w:rFonts w:ascii="仿宋" w:eastAsia="仿宋" w:hAnsi="仿宋" w:hint="eastAsia"/>
          <w:sz w:val="32"/>
          <w:szCs w:val="32"/>
        </w:rPr>
        <w:t>减少</w:t>
      </w:r>
      <w:r>
        <w:rPr>
          <w:rFonts w:ascii="仿宋" w:eastAsia="仿宋" w:hAnsi="仿宋" w:hint="eastAsia"/>
          <w:sz w:val="32"/>
          <w:szCs w:val="32"/>
        </w:rPr>
        <w:t>0.</w:t>
      </w:r>
      <w:r>
        <w:rPr>
          <w:rFonts w:ascii="仿宋" w:eastAsia="仿宋" w:hAnsi="仿宋" w:hint="eastAsia"/>
          <w:sz w:val="32"/>
          <w:szCs w:val="32"/>
        </w:rPr>
        <w:t>6</w:t>
      </w:r>
      <w:r>
        <w:rPr>
          <w:rFonts w:ascii="仿宋" w:eastAsia="仿宋" w:hAnsi="仿宋" w:hint="eastAsia"/>
          <w:sz w:val="32"/>
          <w:szCs w:val="32"/>
        </w:rPr>
        <w:t>万元</w:t>
      </w:r>
      <w:r w:rsidR="00F03CF4">
        <w:rPr>
          <w:rFonts w:ascii="仿宋" w:eastAsia="仿宋" w:hAnsi="仿宋" w:hint="eastAsia"/>
          <w:sz w:val="32"/>
          <w:szCs w:val="32"/>
        </w:rPr>
        <w:t>，减少</w:t>
      </w:r>
      <w:r>
        <w:rPr>
          <w:rFonts w:ascii="仿宋" w:eastAsia="仿宋" w:hAnsi="仿宋" w:hint="eastAsia"/>
          <w:sz w:val="32"/>
          <w:szCs w:val="32"/>
        </w:rPr>
        <w:t>0.0</w:t>
      </w: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，主要原因是</w:t>
      </w:r>
      <w:r w:rsidR="00F03CF4" w:rsidRPr="00F03CF4">
        <w:rPr>
          <w:rFonts w:ascii="仿宋" w:eastAsia="仿宋" w:hAnsi="仿宋" w:hint="eastAsia"/>
          <w:sz w:val="32"/>
          <w:szCs w:val="32"/>
        </w:rPr>
        <w:t>按照厉行节约有关要求，压减一般性支出、严控政策及重点专项经费支出，以</w:t>
      </w:r>
      <w:r w:rsidR="00F03CF4">
        <w:rPr>
          <w:rFonts w:ascii="仿宋" w:eastAsia="仿宋" w:hAnsi="仿宋" w:hint="eastAsia"/>
          <w:sz w:val="32"/>
          <w:szCs w:val="32"/>
        </w:rPr>
        <w:t>及单位人</w:t>
      </w:r>
      <w:r w:rsidR="00F03CF4">
        <w:rPr>
          <w:rFonts w:ascii="仿宋" w:eastAsia="仿宋" w:hAnsi="仿宋" w:hint="eastAsia"/>
          <w:sz w:val="32"/>
          <w:szCs w:val="32"/>
        </w:rPr>
        <w:lastRenderedPageBreak/>
        <w:t>员减少</w:t>
      </w:r>
      <w:r>
        <w:rPr>
          <w:rFonts w:ascii="仿宋" w:eastAsia="仿宋" w:hAnsi="仿宋" w:hint="eastAsia"/>
          <w:sz w:val="32"/>
          <w:szCs w:val="32"/>
        </w:rPr>
        <w:t>。</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3F4761" w:rsidRDefault="00634F7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9.3</w:t>
      </w:r>
      <w:r>
        <w:rPr>
          <w:rFonts w:ascii="仿宋" w:eastAsia="仿宋" w:hAnsi="仿宋" w:hint="eastAsia"/>
          <w:sz w:val="32"/>
          <w:szCs w:val="32"/>
        </w:rPr>
        <w:t>万元，较上年</w:t>
      </w:r>
      <w:r>
        <w:rPr>
          <w:rFonts w:ascii="仿宋" w:eastAsia="仿宋" w:hAnsi="仿宋" w:hint="eastAsia"/>
          <w:sz w:val="32"/>
          <w:szCs w:val="32"/>
        </w:rPr>
        <w:t>增加</w:t>
      </w:r>
      <w:r>
        <w:rPr>
          <w:rFonts w:ascii="仿宋" w:eastAsia="仿宋" w:hAnsi="仿宋" w:hint="eastAsia"/>
          <w:sz w:val="32"/>
          <w:szCs w:val="32"/>
        </w:rPr>
        <w:t>6.98</w:t>
      </w:r>
      <w:r>
        <w:rPr>
          <w:rFonts w:ascii="仿宋" w:eastAsia="仿宋" w:hAnsi="仿宋" w:hint="eastAsia"/>
          <w:sz w:val="32"/>
          <w:szCs w:val="32"/>
        </w:rPr>
        <w:t>万元，主要原因是</w:t>
      </w:r>
      <w:r>
        <w:rPr>
          <w:rFonts w:ascii="仿宋" w:eastAsia="仿宋" w:hAnsi="仿宋" w:hint="eastAsia"/>
          <w:sz w:val="32"/>
          <w:szCs w:val="32"/>
        </w:rPr>
        <w:t>本年项目增加</w:t>
      </w:r>
      <w:r>
        <w:rPr>
          <w:rFonts w:ascii="仿宋" w:eastAsia="仿宋" w:hAnsi="仿宋" w:hint="eastAsia"/>
          <w:sz w:val="32"/>
          <w:szCs w:val="32"/>
        </w:rPr>
        <w:t>。</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7.2</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7.2</w:t>
      </w:r>
      <w:r>
        <w:rPr>
          <w:rFonts w:ascii="仿宋" w:eastAsia="仿宋" w:hAnsi="仿宋" w:hint="eastAsia"/>
          <w:sz w:val="32"/>
          <w:szCs w:val="32"/>
        </w:rPr>
        <w:t>万元。</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2</w:t>
      </w:r>
      <w:r>
        <w:rPr>
          <w:rFonts w:ascii="仿宋" w:eastAsia="仿宋" w:hAnsi="仿宋" w:hint="eastAsia"/>
          <w:sz w:val="32"/>
          <w:szCs w:val="32"/>
        </w:rPr>
        <w:t>.1</w:t>
      </w:r>
      <w:r>
        <w:rPr>
          <w:rFonts w:ascii="仿宋" w:eastAsia="仿宋" w:hAnsi="仿宋" w:hint="eastAsia"/>
          <w:sz w:val="32"/>
          <w:szCs w:val="32"/>
        </w:rPr>
        <w:t>万元。</w:t>
      </w:r>
    </w:p>
    <w:p w:rsidR="003F4761" w:rsidRDefault="00634F77">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w:t>
      </w:r>
      <w:r>
        <w:rPr>
          <w:rFonts w:ascii="仿宋" w:eastAsia="仿宋" w:hAnsi="仿宋" w:hint="eastAsia"/>
          <w:sz w:val="32"/>
          <w:szCs w:val="32"/>
        </w:rPr>
        <w:t>无</w:t>
      </w:r>
      <w:r>
        <w:rPr>
          <w:rFonts w:ascii="仿宋" w:eastAsia="仿宋" w:hAnsi="仿宋" w:hint="eastAsia"/>
          <w:sz w:val="32"/>
          <w:szCs w:val="32"/>
        </w:rPr>
        <w:t>政府采购预算</w:t>
      </w:r>
      <w:r>
        <w:rPr>
          <w:rFonts w:ascii="仿宋" w:eastAsia="仿宋" w:hAnsi="仿宋" w:hint="eastAsia"/>
          <w:sz w:val="32"/>
          <w:szCs w:val="32"/>
        </w:rPr>
        <w:t>。</w:t>
      </w:r>
    </w:p>
    <w:p w:rsidR="003F4761" w:rsidRDefault="00634F77">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3F4761" w:rsidRDefault="00634F77">
      <w:pPr>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七、预算绩效管理工作开展情况说明</w:t>
      </w:r>
    </w:p>
    <w:p w:rsidR="003F4761" w:rsidRDefault="00634F77">
      <w:pPr>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按照《濮阳市华龙区财政局关于编制区级</w:t>
      </w:r>
      <w:r>
        <w:rPr>
          <w:rFonts w:ascii="仿宋" w:eastAsia="仿宋" w:hAnsi="仿宋" w:cs="仿宋" w:hint="eastAsia"/>
          <w:color w:val="000000"/>
          <w:sz w:val="32"/>
          <w:szCs w:val="32"/>
        </w:rPr>
        <w:t>201</w:t>
      </w:r>
      <w:r>
        <w:rPr>
          <w:rFonts w:ascii="仿宋" w:eastAsia="仿宋" w:hAnsi="仿宋" w:cs="仿宋" w:hint="eastAsia"/>
          <w:color w:val="000000"/>
          <w:sz w:val="32"/>
          <w:szCs w:val="32"/>
        </w:rPr>
        <w:t>9</w:t>
      </w:r>
      <w:r>
        <w:rPr>
          <w:rFonts w:ascii="仿宋" w:eastAsia="仿宋" w:hAnsi="仿宋" w:cs="仿宋" w:hint="eastAsia"/>
          <w:color w:val="000000"/>
          <w:sz w:val="32"/>
          <w:szCs w:val="32"/>
        </w:rPr>
        <w:t>年部门预算（草案）和</w:t>
      </w:r>
      <w:r>
        <w:rPr>
          <w:rFonts w:ascii="仿宋" w:eastAsia="仿宋" w:hAnsi="仿宋" w:cs="仿宋" w:hint="eastAsia"/>
          <w:color w:val="000000"/>
          <w:sz w:val="32"/>
          <w:szCs w:val="32"/>
        </w:rPr>
        <w:t>201</w:t>
      </w:r>
      <w:r>
        <w:rPr>
          <w:rFonts w:ascii="仿宋" w:eastAsia="仿宋" w:hAnsi="仿宋" w:cs="仿宋" w:hint="eastAsia"/>
          <w:color w:val="000000"/>
          <w:sz w:val="32"/>
          <w:szCs w:val="32"/>
        </w:rPr>
        <w:t>9</w:t>
      </w:r>
      <w:r>
        <w:rPr>
          <w:rFonts w:ascii="仿宋" w:eastAsia="仿宋" w:hAnsi="仿宋" w:cs="仿宋" w:hint="eastAsia"/>
          <w:color w:val="000000"/>
          <w:sz w:val="32"/>
          <w:szCs w:val="32"/>
        </w:rPr>
        <w:t>-202</w:t>
      </w:r>
      <w:r>
        <w:rPr>
          <w:rFonts w:ascii="仿宋" w:eastAsia="仿宋" w:hAnsi="仿宋" w:cs="仿宋" w:hint="eastAsia"/>
          <w:color w:val="000000"/>
          <w:sz w:val="32"/>
          <w:szCs w:val="32"/>
        </w:rPr>
        <w:t>1</w:t>
      </w:r>
      <w:r>
        <w:rPr>
          <w:rFonts w:ascii="仿宋" w:eastAsia="仿宋" w:hAnsi="仿宋" w:cs="仿宋" w:hint="eastAsia"/>
          <w:color w:val="000000"/>
          <w:sz w:val="32"/>
          <w:szCs w:val="32"/>
        </w:rPr>
        <w:t>年财政规划的通知》（</w:t>
      </w:r>
      <w:proofErr w:type="gramStart"/>
      <w:r>
        <w:rPr>
          <w:rFonts w:ascii="仿宋" w:eastAsia="仿宋" w:hAnsi="仿宋" w:cs="仿宋" w:hint="eastAsia"/>
          <w:color w:val="000000"/>
          <w:sz w:val="32"/>
          <w:szCs w:val="32"/>
        </w:rPr>
        <w:t>华龙财〔</w:t>
      </w:r>
      <w:r>
        <w:rPr>
          <w:rFonts w:ascii="仿宋" w:eastAsia="仿宋" w:hAnsi="仿宋" w:cs="仿宋" w:hint="eastAsia"/>
          <w:color w:val="000000"/>
          <w:sz w:val="32"/>
          <w:szCs w:val="32"/>
        </w:rPr>
        <w:t>201</w:t>
      </w:r>
      <w:r>
        <w:rPr>
          <w:rFonts w:ascii="仿宋" w:eastAsia="仿宋" w:hAnsi="仿宋" w:cs="仿宋" w:hint="eastAsia"/>
          <w:color w:val="000000"/>
          <w:sz w:val="32"/>
          <w:szCs w:val="32"/>
        </w:rPr>
        <w:t>8</w:t>
      </w:r>
      <w:r>
        <w:rPr>
          <w:rFonts w:ascii="仿宋" w:eastAsia="仿宋" w:hAnsi="仿宋" w:cs="仿宋" w:hint="eastAsia"/>
          <w:color w:val="000000"/>
          <w:sz w:val="32"/>
          <w:szCs w:val="32"/>
        </w:rPr>
        <w:t>〕</w:t>
      </w:r>
      <w:proofErr w:type="gramEnd"/>
      <w:r>
        <w:rPr>
          <w:rFonts w:ascii="仿宋" w:eastAsia="仿宋" w:hAnsi="仿宋" w:cs="仿宋" w:hint="eastAsia"/>
          <w:color w:val="000000"/>
          <w:sz w:val="32"/>
          <w:szCs w:val="32"/>
        </w:rPr>
        <w:t>105</w:t>
      </w:r>
      <w:r>
        <w:rPr>
          <w:rFonts w:ascii="仿宋" w:eastAsia="仿宋" w:hAnsi="仿宋" w:cs="仿宋" w:hint="eastAsia"/>
          <w:color w:val="000000"/>
          <w:sz w:val="32"/>
          <w:szCs w:val="32"/>
        </w:rPr>
        <w:t>号）有关强化预算绩效管理导向方面要求，本部门牢固树立“讲绩效、重绩效、用绩效”</w:t>
      </w:r>
      <w:r>
        <w:rPr>
          <w:rFonts w:ascii="仿宋" w:eastAsia="仿宋" w:hAnsi="仿宋" w:cs="仿宋" w:hint="eastAsia"/>
          <w:color w:val="000000"/>
          <w:sz w:val="32"/>
          <w:szCs w:val="32"/>
        </w:rPr>
        <w:t xml:space="preserve"> </w:t>
      </w:r>
      <w:r>
        <w:rPr>
          <w:rFonts w:ascii="仿宋" w:eastAsia="仿宋" w:hAnsi="仿宋" w:cs="仿宋" w:hint="eastAsia"/>
          <w:color w:val="000000"/>
          <w:sz w:val="32"/>
          <w:szCs w:val="32"/>
        </w:rPr>
        <w:t>的绩效管理理念，年度预算申报时，对符合范围的项目资金同步报送了预算绩效目标，努力建立健全以结果为导向的预算绩效管理工作机制。</w:t>
      </w:r>
    </w:p>
    <w:p w:rsidR="003F4761" w:rsidRDefault="00634F77">
      <w:pPr>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八、国有资产占用情</w:t>
      </w:r>
      <w:bookmarkStart w:id="0" w:name="_GoBack"/>
      <w:bookmarkEnd w:id="0"/>
      <w:r>
        <w:rPr>
          <w:rFonts w:ascii="黑体" w:eastAsia="黑体" w:hAnsi="黑体" w:cs="黑体" w:hint="eastAsia"/>
          <w:color w:val="000000"/>
          <w:sz w:val="32"/>
          <w:szCs w:val="32"/>
        </w:rPr>
        <w:t>况</w:t>
      </w:r>
    </w:p>
    <w:p w:rsidR="003F4761" w:rsidRDefault="00F03CF4">
      <w:pPr>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截止</w:t>
      </w:r>
      <w:r w:rsidR="00634F77">
        <w:rPr>
          <w:rFonts w:ascii="仿宋" w:eastAsia="仿宋" w:hAnsi="仿宋" w:cs="仿宋" w:hint="eastAsia"/>
          <w:color w:val="000000"/>
          <w:sz w:val="32"/>
          <w:szCs w:val="32"/>
        </w:rPr>
        <w:t>201</w:t>
      </w:r>
      <w:r w:rsidR="00634F77">
        <w:rPr>
          <w:rFonts w:ascii="仿宋" w:eastAsia="仿宋" w:hAnsi="仿宋" w:cs="仿宋" w:hint="eastAsia"/>
          <w:color w:val="000000"/>
          <w:sz w:val="32"/>
          <w:szCs w:val="32"/>
        </w:rPr>
        <w:t>8</w:t>
      </w:r>
      <w:r w:rsidR="00634F77">
        <w:rPr>
          <w:rFonts w:ascii="仿宋" w:eastAsia="仿宋" w:hAnsi="仿宋" w:cs="仿宋" w:hint="eastAsia"/>
          <w:color w:val="000000"/>
          <w:sz w:val="32"/>
          <w:szCs w:val="32"/>
        </w:rPr>
        <w:t>年</w:t>
      </w:r>
      <w:r w:rsidR="00634F77">
        <w:rPr>
          <w:rFonts w:ascii="仿宋" w:eastAsia="仿宋" w:hAnsi="仿宋" w:cs="仿宋" w:hint="eastAsia"/>
          <w:color w:val="000000"/>
          <w:sz w:val="32"/>
          <w:szCs w:val="32"/>
        </w:rPr>
        <w:t>末，本部门共有车辆</w:t>
      </w:r>
      <w:r w:rsidR="00634F77">
        <w:rPr>
          <w:rFonts w:ascii="仿宋" w:eastAsia="仿宋" w:hAnsi="仿宋" w:cs="仿宋" w:hint="eastAsia"/>
          <w:color w:val="000000"/>
          <w:sz w:val="32"/>
          <w:szCs w:val="32"/>
        </w:rPr>
        <w:t>5</w:t>
      </w:r>
      <w:r w:rsidR="00634F77">
        <w:rPr>
          <w:rFonts w:ascii="仿宋" w:eastAsia="仿宋" w:hAnsi="仿宋" w:cs="仿宋" w:hint="eastAsia"/>
          <w:color w:val="000000"/>
          <w:sz w:val="32"/>
          <w:szCs w:val="32"/>
        </w:rPr>
        <w:t>辆，其中：一般公务用车</w:t>
      </w:r>
      <w:r w:rsidR="00634F77">
        <w:rPr>
          <w:rFonts w:ascii="仿宋" w:eastAsia="仿宋" w:hAnsi="仿宋" w:cs="仿宋" w:hint="eastAsia"/>
          <w:color w:val="000000"/>
          <w:sz w:val="32"/>
          <w:szCs w:val="32"/>
        </w:rPr>
        <w:t>1</w:t>
      </w:r>
      <w:r w:rsidR="00634F77">
        <w:rPr>
          <w:rFonts w:ascii="仿宋" w:eastAsia="仿宋" w:hAnsi="仿宋" w:cs="仿宋" w:hint="eastAsia"/>
          <w:color w:val="000000"/>
          <w:sz w:val="32"/>
          <w:szCs w:val="32"/>
        </w:rPr>
        <w:t>辆、一般执法执勤用车</w:t>
      </w:r>
      <w:r w:rsidR="00634F77">
        <w:rPr>
          <w:rFonts w:ascii="仿宋" w:eastAsia="仿宋" w:hAnsi="仿宋" w:cs="仿宋" w:hint="eastAsia"/>
          <w:color w:val="000000"/>
          <w:sz w:val="32"/>
          <w:szCs w:val="32"/>
        </w:rPr>
        <w:t>3</w:t>
      </w:r>
      <w:r w:rsidR="00634F77">
        <w:rPr>
          <w:rFonts w:ascii="仿宋" w:eastAsia="仿宋" w:hAnsi="仿宋" w:cs="仿宋" w:hint="eastAsia"/>
          <w:color w:val="000000"/>
          <w:sz w:val="32"/>
          <w:szCs w:val="32"/>
        </w:rPr>
        <w:t>辆、特种专业技术用车</w:t>
      </w:r>
      <w:r w:rsidR="00634F77">
        <w:rPr>
          <w:rFonts w:ascii="仿宋" w:eastAsia="仿宋" w:hAnsi="仿宋" w:cs="仿宋" w:hint="eastAsia"/>
          <w:color w:val="000000"/>
          <w:sz w:val="32"/>
          <w:szCs w:val="32"/>
        </w:rPr>
        <w:t>0</w:t>
      </w:r>
      <w:r w:rsidR="00634F77">
        <w:rPr>
          <w:rFonts w:ascii="仿宋" w:eastAsia="仿宋" w:hAnsi="仿宋" w:cs="仿宋" w:hint="eastAsia"/>
          <w:color w:val="000000"/>
          <w:sz w:val="32"/>
          <w:szCs w:val="32"/>
        </w:rPr>
        <w:lastRenderedPageBreak/>
        <w:t>辆、其他用车</w:t>
      </w:r>
      <w:r w:rsidR="00634F77">
        <w:rPr>
          <w:rFonts w:ascii="仿宋" w:eastAsia="仿宋" w:hAnsi="仿宋" w:cs="仿宋" w:hint="eastAsia"/>
          <w:color w:val="000000"/>
          <w:sz w:val="32"/>
          <w:szCs w:val="32"/>
        </w:rPr>
        <w:t>1</w:t>
      </w:r>
      <w:r w:rsidR="00634F77">
        <w:rPr>
          <w:rFonts w:ascii="仿宋" w:eastAsia="仿宋" w:hAnsi="仿宋" w:cs="仿宋" w:hint="eastAsia"/>
          <w:color w:val="000000"/>
          <w:sz w:val="32"/>
          <w:szCs w:val="32"/>
        </w:rPr>
        <w:t>辆；单位价值</w:t>
      </w:r>
      <w:r w:rsidR="00634F77">
        <w:rPr>
          <w:rFonts w:ascii="仿宋" w:eastAsia="仿宋" w:hAnsi="仿宋" w:cs="仿宋" w:hint="eastAsia"/>
          <w:color w:val="000000"/>
          <w:sz w:val="32"/>
          <w:szCs w:val="32"/>
        </w:rPr>
        <w:t>50</w:t>
      </w:r>
      <w:r w:rsidR="00634F77">
        <w:rPr>
          <w:rFonts w:ascii="仿宋" w:eastAsia="仿宋" w:hAnsi="仿宋" w:cs="仿宋" w:hint="eastAsia"/>
          <w:color w:val="000000"/>
          <w:sz w:val="32"/>
          <w:szCs w:val="32"/>
        </w:rPr>
        <w:t>万元以上通用设备</w:t>
      </w:r>
      <w:r w:rsidR="00634F77">
        <w:rPr>
          <w:rFonts w:ascii="仿宋" w:eastAsia="仿宋" w:hAnsi="仿宋" w:cs="仿宋" w:hint="eastAsia"/>
          <w:color w:val="000000"/>
          <w:sz w:val="32"/>
          <w:szCs w:val="32"/>
        </w:rPr>
        <w:t>0</w:t>
      </w:r>
      <w:r w:rsidR="00634F77">
        <w:rPr>
          <w:rFonts w:ascii="仿宋" w:eastAsia="仿宋" w:hAnsi="仿宋" w:cs="仿宋" w:hint="eastAsia"/>
          <w:color w:val="000000"/>
          <w:sz w:val="32"/>
          <w:szCs w:val="32"/>
        </w:rPr>
        <w:t>台（套），单位价值</w:t>
      </w:r>
      <w:r w:rsidR="00634F77">
        <w:rPr>
          <w:rFonts w:ascii="仿宋" w:eastAsia="仿宋" w:hAnsi="仿宋" w:cs="仿宋" w:hint="eastAsia"/>
          <w:color w:val="000000"/>
          <w:sz w:val="32"/>
          <w:szCs w:val="32"/>
        </w:rPr>
        <w:t>100</w:t>
      </w:r>
      <w:r w:rsidR="00634F77">
        <w:rPr>
          <w:rFonts w:ascii="仿宋" w:eastAsia="仿宋" w:hAnsi="仿宋" w:cs="仿宋" w:hint="eastAsia"/>
          <w:color w:val="000000"/>
          <w:sz w:val="32"/>
          <w:szCs w:val="32"/>
        </w:rPr>
        <w:t>万元以上专用设备</w:t>
      </w:r>
      <w:r w:rsidR="00634F77">
        <w:rPr>
          <w:rFonts w:ascii="仿宋" w:eastAsia="仿宋" w:hAnsi="仿宋" w:cs="仿宋" w:hint="eastAsia"/>
          <w:color w:val="000000"/>
          <w:sz w:val="32"/>
          <w:szCs w:val="32"/>
        </w:rPr>
        <w:t>0</w:t>
      </w:r>
      <w:r w:rsidR="00634F77">
        <w:rPr>
          <w:rFonts w:ascii="仿宋" w:eastAsia="仿宋" w:hAnsi="仿宋" w:cs="仿宋" w:hint="eastAsia"/>
          <w:color w:val="000000"/>
          <w:sz w:val="32"/>
          <w:szCs w:val="32"/>
        </w:rPr>
        <w:t>台（套）。</w:t>
      </w:r>
    </w:p>
    <w:p w:rsidR="003F4761" w:rsidRDefault="003F4761">
      <w:pPr>
        <w:ind w:firstLineChars="200" w:firstLine="640"/>
        <w:rPr>
          <w:rFonts w:ascii="仿宋" w:eastAsia="仿宋" w:hAnsi="仿宋"/>
          <w:sz w:val="32"/>
          <w:szCs w:val="32"/>
        </w:rPr>
      </w:pPr>
    </w:p>
    <w:p w:rsidR="003F4761" w:rsidRDefault="003F4761">
      <w:pPr>
        <w:ind w:firstLineChars="200" w:firstLine="640"/>
        <w:rPr>
          <w:rFonts w:ascii="黑体" w:eastAsia="黑体" w:hAnsi="黑体"/>
          <w:sz w:val="32"/>
          <w:szCs w:val="32"/>
        </w:rPr>
      </w:pP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3F4761" w:rsidRDefault="00634F77">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3F4761" w:rsidRDefault="003F4761">
      <w:pPr>
        <w:ind w:firstLineChars="200" w:firstLine="640"/>
        <w:rPr>
          <w:rFonts w:ascii="仿宋" w:eastAsia="仿宋" w:hAnsi="仿宋"/>
          <w:sz w:val="32"/>
          <w:szCs w:val="32"/>
        </w:rPr>
      </w:pPr>
    </w:p>
    <w:p w:rsidR="003F4761" w:rsidRDefault="00634F77">
      <w:pPr>
        <w:ind w:firstLine="640"/>
        <w:rPr>
          <w:rFonts w:ascii="黑体" w:eastAsia="黑体" w:hAnsi="黑体"/>
          <w:sz w:val="32"/>
          <w:szCs w:val="32"/>
        </w:rPr>
      </w:pPr>
      <w:r>
        <w:rPr>
          <w:rFonts w:ascii="黑体" w:eastAsia="黑体" w:hAnsi="黑体" w:hint="eastAsia"/>
          <w:sz w:val="32"/>
          <w:szCs w:val="32"/>
        </w:rPr>
        <w:t>一、财政拨款</w:t>
      </w:r>
      <w:r>
        <w:rPr>
          <w:rFonts w:ascii="黑体" w:eastAsia="黑体" w:hAnsi="黑体" w:hint="eastAsia"/>
          <w:sz w:val="32"/>
          <w:szCs w:val="32"/>
        </w:rPr>
        <w:t>收入</w:t>
      </w:r>
    </w:p>
    <w:p w:rsidR="003F4761" w:rsidRDefault="00634F77">
      <w:pPr>
        <w:ind w:firstLine="640"/>
        <w:rPr>
          <w:rFonts w:ascii="仿宋" w:eastAsia="仿宋" w:hAnsi="仿宋"/>
          <w:sz w:val="32"/>
          <w:szCs w:val="32"/>
        </w:rPr>
      </w:pPr>
      <w:r>
        <w:rPr>
          <w:rFonts w:ascii="仿宋" w:eastAsia="仿宋" w:hAnsi="仿宋" w:hint="eastAsia"/>
          <w:sz w:val="32"/>
          <w:szCs w:val="32"/>
        </w:rPr>
        <w:t>指本级财政当年拨付的资金。</w:t>
      </w:r>
    </w:p>
    <w:p w:rsidR="003F4761" w:rsidRDefault="00634F77">
      <w:pPr>
        <w:ind w:firstLine="640"/>
        <w:rPr>
          <w:rFonts w:ascii="黑体" w:eastAsia="黑体" w:hAnsi="黑体"/>
          <w:sz w:val="32"/>
          <w:szCs w:val="32"/>
        </w:rPr>
      </w:pPr>
      <w:r>
        <w:rPr>
          <w:rFonts w:ascii="黑体" w:eastAsia="黑体" w:hAnsi="黑体" w:hint="eastAsia"/>
          <w:sz w:val="32"/>
          <w:szCs w:val="32"/>
        </w:rPr>
        <w:t>二、事业收入</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3F4761" w:rsidRDefault="00634F77">
      <w:pPr>
        <w:ind w:firstLine="640"/>
        <w:rPr>
          <w:rFonts w:ascii="黑体" w:eastAsia="黑体" w:hAnsi="黑体"/>
          <w:sz w:val="32"/>
          <w:szCs w:val="32"/>
        </w:rPr>
      </w:pPr>
      <w:r>
        <w:rPr>
          <w:rFonts w:ascii="黑体" w:eastAsia="黑体" w:hAnsi="黑体" w:hint="eastAsia"/>
          <w:sz w:val="32"/>
          <w:szCs w:val="32"/>
        </w:rPr>
        <w:t>三、其他收入</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3F4761" w:rsidRDefault="00634F77">
      <w:pPr>
        <w:ind w:firstLine="640"/>
        <w:rPr>
          <w:rFonts w:ascii="黑体" w:eastAsia="黑体" w:hAnsi="黑体"/>
          <w:sz w:val="32"/>
          <w:szCs w:val="32"/>
        </w:rPr>
      </w:pPr>
      <w:r>
        <w:rPr>
          <w:rFonts w:ascii="黑体" w:eastAsia="黑体" w:hAnsi="黑体" w:hint="eastAsia"/>
          <w:sz w:val="32"/>
          <w:szCs w:val="32"/>
        </w:rPr>
        <w:t>四、基本支出</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3F4761" w:rsidRDefault="00634F77">
      <w:pPr>
        <w:ind w:firstLine="640"/>
        <w:rPr>
          <w:rFonts w:ascii="黑体" w:eastAsia="黑体" w:hAnsi="黑体"/>
          <w:sz w:val="32"/>
          <w:szCs w:val="32"/>
        </w:rPr>
      </w:pPr>
      <w:r>
        <w:rPr>
          <w:rFonts w:ascii="黑体" w:eastAsia="黑体" w:hAnsi="黑体" w:hint="eastAsia"/>
          <w:sz w:val="32"/>
          <w:szCs w:val="32"/>
        </w:rPr>
        <w:t>五、项目支出</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3F4761" w:rsidRDefault="00634F77">
      <w:pPr>
        <w:ind w:firstLine="640"/>
        <w:rPr>
          <w:rFonts w:ascii="黑体" w:eastAsia="黑体" w:hAnsi="黑体"/>
          <w:sz w:val="32"/>
          <w:szCs w:val="32"/>
        </w:rPr>
      </w:pPr>
      <w:r>
        <w:rPr>
          <w:rFonts w:ascii="黑体" w:eastAsia="黑体" w:hAnsi="黑体" w:hint="eastAsia"/>
          <w:sz w:val="32"/>
          <w:szCs w:val="32"/>
        </w:rPr>
        <w:t>六、机关运行经费</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w:t>
      </w:r>
      <w:r>
        <w:rPr>
          <w:rFonts w:ascii="仿宋" w:eastAsia="仿宋" w:hAnsi="仿宋" w:hint="eastAsia"/>
          <w:sz w:val="32"/>
          <w:szCs w:val="32"/>
        </w:rPr>
        <w:lastRenderedPageBreak/>
        <w:t>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3F4761" w:rsidRDefault="00634F77">
      <w:pPr>
        <w:ind w:firstLine="640"/>
        <w:rPr>
          <w:rFonts w:ascii="黑体" w:eastAsia="黑体" w:hAnsi="黑体"/>
          <w:sz w:val="32"/>
          <w:szCs w:val="32"/>
        </w:rPr>
      </w:pPr>
      <w:r>
        <w:rPr>
          <w:rFonts w:ascii="黑体" w:eastAsia="黑体" w:hAnsi="黑体" w:hint="eastAsia"/>
          <w:sz w:val="32"/>
          <w:szCs w:val="32"/>
        </w:rPr>
        <w:t>七、“三公”经费</w:t>
      </w:r>
    </w:p>
    <w:p w:rsidR="003F4761" w:rsidRDefault="00634F77">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w:t>
      </w:r>
      <w:r>
        <w:rPr>
          <w:rFonts w:ascii="仿宋" w:eastAsia="仿宋" w:hAnsi="仿宋" w:hint="eastAsia"/>
          <w:sz w:val="32"/>
          <w:szCs w:val="32"/>
        </w:rPr>
        <w:t>维修费、过路过桥费、保险费、安全奖励费用等支出；公务接待费指单位按规定开支的各类接待支出。</w:t>
      </w:r>
    </w:p>
    <w:p w:rsidR="003F4761" w:rsidRDefault="003F4761">
      <w:pPr>
        <w:ind w:firstLineChars="200" w:firstLine="640"/>
        <w:rPr>
          <w:rFonts w:ascii="仿宋" w:eastAsia="仿宋" w:hAnsi="仿宋"/>
          <w:sz w:val="32"/>
          <w:szCs w:val="32"/>
        </w:rPr>
      </w:pPr>
    </w:p>
    <w:p w:rsidR="003F4761" w:rsidRDefault="00634F77">
      <w:pPr>
        <w:pStyle w:val="a7"/>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附件：濮阳市华龙</w:t>
      </w:r>
      <w:r>
        <w:rPr>
          <w:rFonts w:ascii="黑体" w:eastAsia="黑体" w:hAnsi="黑体" w:hint="eastAsia"/>
          <w:color w:val="000000"/>
          <w:sz w:val="32"/>
          <w:szCs w:val="32"/>
        </w:rPr>
        <w:t>区国土资源局</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3F4761" w:rsidRDefault="00634F77">
      <w:pPr>
        <w:pStyle w:val="a7"/>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3F4761" w:rsidRDefault="00634F77">
      <w:pPr>
        <w:ind w:firstLineChars="200" w:firstLine="640"/>
        <w:rPr>
          <w:rFonts w:ascii="仿宋" w:eastAsia="仿宋" w:hAnsi="仿宋"/>
          <w:sz w:val="32"/>
          <w:szCs w:val="32"/>
        </w:rPr>
      </w:pPr>
      <w:r>
        <w:rPr>
          <w:rFonts w:ascii="仿宋_GB2312" w:eastAsia="仿宋_GB2312" w:hint="eastAsia"/>
          <w:color w:val="000000"/>
          <w:sz w:val="32"/>
          <w:szCs w:val="32"/>
        </w:rPr>
        <w:lastRenderedPageBreak/>
        <w:t>八、政府性基金预算支出表</w:t>
      </w:r>
    </w:p>
    <w:p w:rsidR="003F4761" w:rsidRDefault="003F4761">
      <w:pPr>
        <w:ind w:firstLineChars="200" w:firstLine="640"/>
        <w:rPr>
          <w:rFonts w:ascii="仿宋" w:eastAsia="仿宋" w:hAnsi="仿宋"/>
          <w:sz w:val="32"/>
          <w:szCs w:val="32"/>
        </w:rPr>
      </w:pPr>
    </w:p>
    <w:sectPr w:rsidR="003F47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4F77" w:rsidRDefault="00634F77" w:rsidP="00F03CF4">
      <w:r>
        <w:separator/>
      </w:r>
    </w:p>
  </w:endnote>
  <w:endnote w:type="continuationSeparator" w:id="0">
    <w:p w:rsidR="00634F77" w:rsidRDefault="00634F77" w:rsidP="00F03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00007843"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4F77" w:rsidRDefault="00634F77" w:rsidP="00F03CF4">
      <w:r>
        <w:separator/>
      </w:r>
    </w:p>
  </w:footnote>
  <w:footnote w:type="continuationSeparator" w:id="0">
    <w:p w:rsidR="00634F77" w:rsidRDefault="00634F77" w:rsidP="00F03C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61554"/>
    <w:rsid w:val="00072768"/>
    <w:rsid w:val="00073460"/>
    <w:rsid w:val="00073A1C"/>
    <w:rsid w:val="00080A73"/>
    <w:rsid w:val="00083F78"/>
    <w:rsid w:val="00084BC7"/>
    <w:rsid w:val="000A120E"/>
    <w:rsid w:val="000A2622"/>
    <w:rsid w:val="000B0330"/>
    <w:rsid w:val="000D10F2"/>
    <w:rsid w:val="000E11AD"/>
    <w:rsid w:val="000E2600"/>
    <w:rsid w:val="000F620F"/>
    <w:rsid w:val="0011394B"/>
    <w:rsid w:val="00117E91"/>
    <w:rsid w:val="0012037F"/>
    <w:rsid w:val="00133B0C"/>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5CB8"/>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3F4761"/>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6546"/>
    <w:rsid w:val="00497FA5"/>
    <w:rsid w:val="004A5FC7"/>
    <w:rsid w:val="004B62CD"/>
    <w:rsid w:val="004D11E2"/>
    <w:rsid w:val="004D20D7"/>
    <w:rsid w:val="004D73C3"/>
    <w:rsid w:val="004E2EF8"/>
    <w:rsid w:val="004F3F49"/>
    <w:rsid w:val="0051575E"/>
    <w:rsid w:val="0052101E"/>
    <w:rsid w:val="005223E8"/>
    <w:rsid w:val="0052707F"/>
    <w:rsid w:val="00536DE0"/>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4F77"/>
    <w:rsid w:val="00635649"/>
    <w:rsid w:val="006421B2"/>
    <w:rsid w:val="00642F39"/>
    <w:rsid w:val="00644DCC"/>
    <w:rsid w:val="006467B3"/>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77050"/>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870A4"/>
    <w:rsid w:val="00E9136C"/>
    <w:rsid w:val="00E92BEC"/>
    <w:rsid w:val="00E933D0"/>
    <w:rsid w:val="00E93DA8"/>
    <w:rsid w:val="00E96C0E"/>
    <w:rsid w:val="00EB2414"/>
    <w:rsid w:val="00EB4212"/>
    <w:rsid w:val="00EC11F0"/>
    <w:rsid w:val="00EC3452"/>
    <w:rsid w:val="00ED6165"/>
    <w:rsid w:val="00EE2DC1"/>
    <w:rsid w:val="00EE41CF"/>
    <w:rsid w:val="00EE4D4B"/>
    <w:rsid w:val="00F027A0"/>
    <w:rsid w:val="00F03CF4"/>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FC46445"/>
    <w:rsid w:val="2C297626"/>
    <w:rsid w:val="3D4B55D5"/>
    <w:rsid w:val="474566AF"/>
    <w:rsid w:val="4A044865"/>
    <w:rsid w:val="6D255B20"/>
    <w:rsid w:val="6D896A0F"/>
    <w:rsid w:val="6D9F00B1"/>
    <w:rsid w:val="774D6BB6"/>
    <w:rsid w:val="795F71BA"/>
    <w:rsid w:val="7C3338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91D7D3"/>
  <w15:docId w15:val="{A918DCB0-389F-4FD5-A1AF-61227DBDE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kern w:val="0"/>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qFormat/>
    <w:locked/>
    <w:rPr>
      <w:rFonts w:cs="Times New Roman"/>
      <w:sz w:val="18"/>
    </w:rPr>
  </w:style>
  <w:style w:type="character" w:customStyle="1" w:styleId="a4">
    <w:name w:val="页脚 字符"/>
    <w:link w:val="a3"/>
    <w:uiPriority w:val="99"/>
    <w:qFormat/>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494</Words>
  <Characters>2820</Characters>
  <Application>Microsoft Office Word</Application>
  <DocSecurity>0</DocSecurity>
  <Lines>23</Lines>
  <Paragraphs>6</Paragraphs>
  <ScaleCrop>false</ScaleCrop>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lenovo</cp:lastModifiedBy>
  <cp:revision>45</cp:revision>
  <cp:lastPrinted>2019-01-23T00:54:00Z</cp:lastPrinted>
  <dcterms:created xsi:type="dcterms:W3CDTF">2017-10-31T03:18:00Z</dcterms:created>
  <dcterms:modified xsi:type="dcterms:W3CDTF">2019-05-17T02:55:00Z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