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0B" w:rsidRPr="005F37D5" w:rsidRDefault="00B3769F">
      <w:pPr>
        <w:rPr>
          <w:rFonts w:hint="eastAsia"/>
        </w:rPr>
      </w:pPr>
    </w:p>
    <w:p w:rsidR="002D028E" w:rsidRPr="005F37D5" w:rsidRDefault="002D028E" w:rsidP="002D028E">
      <w:pPr>
        <w:jc w:val="center"/>
        <w:rPr>
          <w:rFonts w:ascii="方正小标宋_GBK" w:eastAsia="方正小标宋_GBK"/>
          <w:sz w:val="44"/>
        </w:rPr>
      </w:pPr>
      <w:r w:rsidRPr="005F37D5">
        <w:rPr>
          <w:rFonts w:ascii="方正小标宋_GBK" w:eastAsia="方正小标宋_GBK" w:hint="eastAsia"/>
          <w:sz w:val="44"/>
        </w:rPr>
        <w:t>濮阳市华龙区</w:t>
      </w:r>
    </w:p>
    <w:p w:rsidR="002D028E" w:rsidRPr="005F37D5" w:rsidRDefault="002D028E" w:rsidP="002D028E">
      <w:pPr>
        <w:jc w:val="center"/>
      </w:pPr>
      <w:r w:rsidRPr="005F37D5">
        <w:rPr>
          <w:rFonts w:ascii="方正小标宋_GBK" w:eastAsia="方正小标宋_GBK" w:hint="eastAsia"/>
          <w:sz w:val="44"/>
        </w:rPr>
        <w:t>201</w:t>
      </w:r>
      <w:r w:rsidR="0017107B" w:rsidRPr="005F37D5">
        <w:rPr>
          <w:rFonts w:ascii="方正小标宋_GBK" w:eastAsia="方正小标宋_GBK" w:hint="eastAsia"/>
          <w:sz w:val="44"/>
        </w:rPr>
        <w:t>8</w:t>
      </w:r>
      <w:r w:rsidRPr="005F37D5">
        <w:rPr>
          <w:rFonts w:ascii="方正小标宋_GBK" w:eastAsia="方正小标宋_GBK" w:hint="eastAsia"/>
          <w:sz w:val="44"/>
        </w:rPr>
        <w:t>年预算绩效工作开展情况说明</w:t>
      </w:r>
    </w:p>
    <w:p w:rsidR="002D028E" w:rsidRPr="005F37D5" w:rsidRDefault="002D028E"/>
    <w:p w:rsidR="002D028E" w:rsidRPr="005F37D5" w:rsidRDefault="007768CD" w:rsidP="008905CF">
      <w:pPr>
        <w:ind w:firstLineChars="200" w:firstLine="640"/>
      </w:pPr>
      <w:r w:rsidRPr="005F37D5">
        <w:rPr>
          <w:rFonts w:hint="eastAsia"/>
        </w:rPr>
        <w:t>2018年</w:t>
      </w:r>
      <w:r w:rsidR="008905CF" w:rsidRPr="005F37D5">
        <w:rPr>
          <w:rFonts w:hint="eastAsia"/>
        </w:rPr>
        <w:t>，华龙区认真贯彻中央、省、市有关文件精神，</w:t>
      </w:r>
      <w:r w:rsidR="00D01491" w:rsidRPr="005F37D5">
        <w:rPr>
          <w:rFonts w:hint="eastAsia"/>
        </w:rPr>
        <w:t>按照全面实施预算绩效管理的要求，</w:t>
      </w:r>
      <w:r w:rsidR="008905CF" w:rsidRPr="005F37D5">
        <w:rPr>
          <w:rFonts w:hint="eastAsia"/>
        </w:rPr>
        <w:t>不断</w:t>
      </w:r>
      <w:r w:rsidR="00D01491" w:rsidRPr="005F37D5">
        <w:rPr>
          <w:rFonts w:hint="eastAsia"/>
        </w:rPr>
        <w:t>增强</w:t>
      </w:r>
      <w:r w:rsidR="008905CF" w:rsidRPr="005F37D5">
        <w:rPr>
          <w:rFonts w:hint="eastAsia"/>
        </w:rPr>
        <w:t>预算绩效管理工作的质量和水平，提高财政资金使用效益,预算绩效管理工作取得较好成效。</w:t>
      </w:r>
    </w:p>
    <w:p w:rsidR="00B24BE9" w:rsidRPr="005F37D5" w:rsidRDefault="00B24BE9" w:rsidP="00B24BE9">
      <w:pPr>
        <w:ind w:firstLineChars="200" w:firstLine="640"/>
        <w:rPr>
          <w:rFonts w:ascii="黑体" w:eastAsia="黑体" w:hAnsi="黑体"/>
        </w:rPr>
      </w:pPr>
      <w:r w:rsidRPr="005F37D5">
        <w:rPr>
          <w:rFonts w:ascii="黑体" w:eastAsia="黑体" w:hAnsi="黑体" w:hint="eastAsia"/>
        </w:rPr>
        <w:t>一、持续加强管理制度建设</w:t>
      </w:r>
    </w:p>
    <w:p w:rsidR="00D01491" w:rsidRPr="005F37D5" w:rsidRDefault="00D57382" w:rsidP="00B24BE9">
      <w:pPr>
        <w:ind w:firstLineChars="200" w:firstLine="640"/>
      </w:pPr>
      <w:r w:rsidRPr="005F37D5">
        <w:rPr>
          <w:rFonts w:hint="eastAsia"/>
        </w:rPr>
        <w:t>我区</w:t>
      </w:r>
      <w:r w:rsidR="00B24BE9" w:rsidRPr="005F37D5">
        <w:rPr>
          <w:rFonts w:hint="eastAsia"/>
        </w:rPr>
        <w:t>始终</w:t>
      </w:r>
      <w:r w:rsidR="00D01491" w:rsidRPr="005F37D5">
        <w:rPr>
          <w:rFonts w:hint="eastAsia"/>
        </w:rPr>
        <w:t>坚持</w:t>
      </w:r>
      <w:r w:rsidR="00B24BE9" w:rsidRPr="005F37D5">
        <w:rPr>
          <w:rFonts w:hint="eastAsia"/>
        </w:rPr>
        <w:t>把制度建设作为开展绩效管理的关键环节，</w:t>
      </w:r>
      <w:r w:rsidR="00D01491" w:rsidRPr="005F37D5">
        <w:rPr>
          <w:rFonts w:hint="eastAsia"/>
        </w:rPr>
        <w:t>2018年</w:t>
      </w:r>
      <w:r w:rsidR="005B4492" w:rsidRPr="005F37D5">
        <w:rPr>
          <w:rFonts w:hint="eastAsia"/>
        </w:rPr>
        <w:t>印发和转发了《华龙区财政局关于印发华龙区区级财政预算</w:t>
      </w:r>
      <w:bookmarkStart w:id="0" w:name="_GoBack"/>
      <w:bookmarkEnd w:id="0"/>
      <w:r w:rsidR="005B4492" w:rsidRPr="005F37D5">
        <w:rPr>
          <w:rFonts w:hint="eastAsia"/>
        </w:rPr>
        <w:t>绩效评价管理暂行办法的通知》（华龙财〔2018〕106号）、《华龙区财政局关于印发华龙区区级部门预算绩效目标管理暂行办法的通知》（华龙财〔2018〕107号）、《华龙区财政局关于转发&lt;濮阳市财政局关于濮阳市对县（区）专项转移支付绩效目标管理暂行办法的通知&gt;的通知》（华龙财〔2018〕108号）和《华龙区财政局关于印发华龙区绩效评价报告文本规范的通知》（华龙财〔2018〕109号）</w:t>
      </w:r>
      <w:r w:rsidRPr="005F37D5">
        <w:rPr>
          <w:rFonts w:hint="eastAsia"/>
        </w:rPr>
        <w:t>等文件。进一步加强了预算绩效管理顶层设计，规范了预算绩效管理操作程序、步骤和责任分工，在全区范围内牢固树立“讲绩效、重绩效、用绩效”的绩效管理理念，为加快建成“全方</w:t>
      </w:r>
      <w:r w:rsidRPr="005F37D5">
        <w:rPr>
          <w:rFonts w:hint="eastAsia"/>
        </w:rPr>
        <w:lastRenderedPageBreak/>
        <w:t>位、全过程、全覆盖”预算绩效管理体系、全面实施预算绩效管理奠定了坚实基础。</w:t>
      </w:r>
    </w:p>
    <w:p w:rsidR="00B24BE9" w:rsidRPr="005F37D5" w:rsidRDefault="00B24BE9" w:rsidP="00B24BE9">
      <w:pPr>
        <w:ind w:firstLineChars="200" w:firstLine="640"/>
        <w:rPr>
          <w:rFonts w:ascii="黑体" w:eastAsia="黑体" w:hAnsi="黑体"/>
        </w:rPr>
      </w:pPr>
      <w:r w:rsidRPr="005F37D5">
        <w:rPr>
          <w:rFonts w:ascii="黑体" w:eastAsia="黑体" w:hAnsi="黑体" w:hint="eastAsia"/>
        </w:rPr>
        <w:t>二、全面实施预算项目绩效目标管理</w:t>
      </w:r>
    </w:p>
    <w:p w:rsidR="004E13FE" w:rsidRPr="005F37D5" w:rsidRDefault="007F1C02" w:rsidP="00B24BE9">
      <w:pPr>
        <w:ind w:firstLineChars="200" w:firstLine="640"/>
      </w:pPr>
      <w:r w:rsidRPr="005F37D5">
        <w:rPr>
          <w:rFonts w:hint="eastAsia"/>
        </w:rPr>
        <w:t>加强预算</w:t>
      </w:r>
      <w:r w:rsidR="00B24BE9" w:rsidRPr="005F37D5">
        <w:rPr>
          <w:rFonts w:hint="eastAsia"/>
        </w:rPr>
        <w:t>绩效</w:t>
      </w:r>
      <w:r w:rsidRPr="005F37D5">
        <w:rPr>
          <w:rFonts w:hint="eastAsia"/>
        </w:rPr>
        <w:t>目标</w:t>
      </w:r>
      <w:r w:rsidR="00B24BE9" w:rsidRPr="005F37D5">
        <w:rPr>
          <w:rFonts w:hint="eastAsia"/>
        </w:rPr>
        <w:t>管理</w:t>
      </w:r>
      <w:r w:rsidR="004E13FE" w:rsidRPr="005F37D5">
        <w:rPr>
          <w:rFonts w:hint="eastAsia"/>
        </w:rPr>
        <w:t>，</w:t>
      </w:r>
      <w:r w:rsidR="001379F9" w:rsidRPr="005F37D5">
        <w:rPr>
          <w:rFonts w:hint="eastAsia"/>
        </w:rPr>
        <w:t>严格</w:t>
      </w:r>
      <w:r w:rsidR="004E13FE" w:rsidRPr="005F37D5">
        <w:rPr>
          <w:rFonts w:hint="eastAsia"/>
        </w:rPr>
        <w:t>预算项目</w:t>
      </w:r>
      <w:r w:rsidR="001379F9" w:rsidRPr="005F37D5">
        <w:rPr>
          <w:rFonts w:hint="eastAsia"/>
        </w:rPr>
        <w:t>申报</w:t>
      </w:r>
      <w:r w:rsidR="004E13FE" w:rsidRPr="005F37D5">
        <w:rPr>
          <w:rFonts w:hint="eastAsia"/>
        </w:rPr>
        <w:t>。区政府及区财政部门</w:t>
      </w:r>
      <w:r w:rsidR="00B24BE9" w:rsidRPr="005F37D5">
        <w:rPr>
          <w:rFonts w:hint="eastAsia"/>
        </w:rPr>
        <w:t>对</w:t>
      </w:r>
      <w:r w:rsidR="004E13FE" w:rsidRPr="005F37D5">
        <w:rPr>
          <w:rFonts w:hint="eastAsia"/>
        </w:rPr>
        <w:t>部门</w:t>
      </w:r>
      <w:r w:rsidR="00B24BE9" w:rsidRPr="005F37D5">
        <w:rPr>
          <w:rFonts w:hint="eastAsia"/>
        </w:rPr>
        <w:t>申报的预算项目进行全面梳理、加强审核、合理保障，所有</w:t>
      </w:r>
      <w:r w:rsidR="001379F9" w:rsidRPr="005F37D5">
        <w:rPr>
          <w:rFonts w:hint="eastAsia"/>
        </w:rPr>
        <w:t>政策类</w:t>
      </w:r>
      <w:r w:rsidR="00B24BE9" w:rsidRPr="005F37D5">
        <w:rPr>
          <w:rFonts w:hint="eastAsia"/>
        </w:rPr>
        <w:t>项目必须</w:t>
      </w:r>
      <w:r w:rsidR="001379F9" w:rsidRPr="005F37D5">
        <w:rPr>
          <w:rFonts w:hint="eastAsia"/>
        </w:rPr>
        <w:t>同步申报预算绩效目标，</w:t>
      </w:r>
      <w:r w:rsidR="004E13FE" w:rsidRPr="005F37D5">
        <w:rPr>
          <w:rFonts w:hint="eastAsia"/>
        </w:rPr>
        <w:t>并</w:t>
      </w:r>
      <w:r w:rsidR="001379F9" w:rsidRPr="005F37D5">
        <w:rPr>
          <w:rFonts w:hint="eastAsia"/>
        </w:rPr>
        <w:t>对各部门报送的预算绩效目标逐项进行指导和审核。积极</w:t>
      </w:r>
      <w:r w:rsidR="00B24BE9" w:rsidRPr="005F37D5">
        <w:rPr>
          <w:rFonts w:hint="eastAsia"/>
        </w:rPr>
        <w:t>推进项目支出标准体系建设。对可量化支出的项目，核定统一支出标准，推进预算编制的精细化，突出基础支撑作用，对发展性项目实行一年</w:t>
      </w:r>
      <w:proofErr w:type="gramStart"/>
      <w:r w:rsidR="00B24BE9" w:rsidRPr="005F37D5">
        <w:rPr>
          <w:rFonts w:hint="eastAsia"/>
        </w:rPr>
        <w:t>一</w:t>
      </w:r>
      <w:proofErr w:type="gramEnd"/>
      <w:r w:rsidR="00B24BE9" w:rsidRPr="005F37D5">
        <w:rPr>
          <w:rFonts w:hint="eastAsia"/>
        </w:rPr>
        <w:t>梳理、一年</w:t>
      </w:r>
      <w:proofErr w:type="gramStart"/>
      <w:r w:rsidR="00B24BE9" w:rsidRPr="005F37D5">
        <w:rPr>
          <w:rFonts w:hint="eastAsia"/>
        </w:rPr>
        <w:t>一</w:t>
      </w:r>
      <w:proofErr w:type="gramEnd"/>
      <w:r w:rsidR="00B24BE9" w:rsidRPr="005F37D5">
        <w:rPr>
          <w:rFonts w:hint="eastAsia"/>
        </w:rPr>
        <w:t>论证审批。批复下达年度</w:t>
      </w:r>
      <w:r w:rsidR="004E13FE" w:rsidRPr="005F37D5">
        <w:rPr>
          <w:rFonts w:hint="eastAsia"/>
        </w:rPr>
        <w:t>部门</w:t>
      </w:r>
      <w:r w:rsidR="00B24BE9" w:rsidRPr="005F37D5">
        <w:rPr>
          <w:rFonts w:hint="eastAsia"/>
        </w:rPr>
        <w:t>预算时，通过规范格式同步下达绩效目标，</w:t>
      </w:r>
      <w:proofErr w:type="gramStart"/>
      <w:r w:rsidR="00B24BE9" w:rsidRPr="005F37D5">
        <w:rPr>
          <w:rFonts w:hint="eastAsia"/>
        </w:rPr>
        <w:t>明确部门</w:t>
      </w:r>
      <w:proofErr w:type="gramEnd"/>
      <w:r w:rsidR="00B24BE9" w:rsidRPr="005F37D5">
        <w:rPr>
          <w:rFonts w:hint="eastAsia"/>
        </w:rPr>
        <w:t>单位是预算执行主体，负责实现项目绩效目标。</w:t>
      </w:r>
    </w:p>
    <w:p w:rsidR="00B24BE9" w:rsidRPr="005F37D5" w:rsidRDefault="00B24BE9" w:rsidP="00B24BE9">
      <w:pPr>
        <w:ind w:firstLineChars="200" w:firstLine="640"/>
        <w:rPr>
          <w:rFonts w:ascii="黑体" w:eastAsia="黑体" w:hAnsi="黑体"/>
        </w:rPr>
      </w:pPr>
      <w:r w:rsidRPr="005F37D5">
        <w:rPr>
          <w:rFonts w:ascii="黑体" w:eastAsia="黑体" w:hAnsi="黑体" w:hint="eastAsia"/>
        </w:rPr>
        <w:t>三、积极推进项目绩效评价</w:t>
      </w:r>
    </w:p>
    <w:p w:rsidR="004E13FE" w:rsidRPr="005F37D5" w:rsidRDefault="00B24BE9" w:rsidP="004E13FE">
      <w:pPr>
        <w:ind w:firstLineChars="200" w:firstLine="640"/>
      </w:pPr>
      <w:r w:rsidRPr="005F37D5">
        <w:rPr>
          <w:rFonts w:hint="eastAsia"/>
        </w:rPr>
        <w:t>在完善预算编制环节的基础上，加强预算执行监管和执行结果评价，将</w:t>
      </w:r>
      <w:r w:rsidR="004E13FE" w:rsidRPr="005F37D5">
        <w:rPr>
          <w:rFonts w:hint="eastAsia"/>
        </w:rPr>
        <w:t>绩效管理</w:t>
      </w:r>
      <w:r w:rsidRPr="005F37D5">
        <w:rPr>
          <w:rFonts w:hint="eastAsia"/>
        </w:rPr>
        <w:t>渗透到预算管理的事前、事中、事后各个环节。</w:t>
      </w:r>
      <w:r w:rsidR="004E13FE" w:rsidRPr="005F37D5">
        <w:rPr>
          <w:rFonts w:hint="eastAsia"/>
        </w:rPr>
        <w:t>预算绩效管理工作具有政策性强、专业性强、涉及面广、操作难度大等特点，按照财政部、省财政厅、市财政局“先易后难、由点及面、稳步推进”的原则，</w:t>
      </w:r>
      <w:r w:rsidR="00CF599C" w:rsidRPr="005F37D5">
        <w:rPr>
          <w:rFonts w:hint="eastAsia"/>
        </w:rPr>
        <w:t>“预算单位先自评，财政部门组织再评”的方式，2018年，在普遍开展单位自我评价的基础上，</w:t>
      </w:r>
      <w:r w:rsidR="004E13FE" w:rsidRPr="005F37D5">
        <w:rPr>
          <w:rFonts w:hint="eastAsia"/>
        </w:rPr>
        <w:t>区财政部门选取了8项社会关注度较高、涉及民生和产业发展的项目或专项资金进行重点绩效评价，并对单位自评情况进行复评，涉及资金达</w:t>
      </w:r>
      <w:r w:rsidR="00CF599C" w:rsidRPr="005F37D5">
        <w:rPr>
          <w:rFonts w:hint="eastAsia"/>
        </w:rPr>
        <w:t>8043</w:t>
      </w:r>
      <w:r w:rsidR="004E13FE" w:rsidRPr="005F37D5">
        <w:rPr>
          <w:rFonts w:hint="eastAsia"/>
        </w:rPr>
        <w:lastRenderedPageBreak/>
        <w:t>万元。</w:t>
      </w:r>
    </w:p>
    <w:p w:rsidR="008905CF" w:rsidRPr="005F37D5" w:rsidRDefault="00B24BE9" w:rsidP="00B24BE9">
      <w:pPr>
        <w:ind w:firstLineChars="200" w:firstLine="640"/>
      </w:pPr>
      <w:r w:rsidRPr="005F37D5">
        <w:rPr>
          <w:rFonts w:hint="eastAsia"/>
        </w:rPr>
        <w:t>下一步，我们</w:t>
      </w:r>
      <w:r w:rsidR="00CF599C" w:rsidRPr="005F37D5">
        <w:rPr>
          <w:rFonts w:hint="eastAsia"/>
        </w:rPr>
        <w:t>将继续梳理共性和个性指标，不断优化和完善预算绩效评价体系。更加注重评价结果运用，对未能如期实现绩效目标或绩效评价结果较差的，年底通过清理结转结余资金收回部分项目资金，或在编制下年度预算时适当调减项目资金额度</w:t>
      </w:r>
      <w:r w:rsidR="0098274D" w:rsidRPr="005F37D5">
        <w:rPr>
          <w:rFonts w:hint="eastAsia"/>
        </w:rPr>
        <w:t>，</w:t>
      </w:r>
      <w:r w:rsidR="00A93994" w:rsidRPr="005F37D5">
        <w:rPr>
          <w:rFonts w:hint="eastAsia"/>
        </w:rPr>
        <w:t>努力做到少花钱、多办事、办好事，</w:t>
      </w:r>
      <w:r w:rsidR="0098274D" w:rsidRPr="005F37D5">
        <w:rPr>
          <w:rFonts w:hint="eastAsia"/>
        </w:rPr>
        <w:t>切实提高</w:t>
      </w:r>
      <w:r w:rsidR="00CF599C" w:rsidRPr="005F37D5">
        <w:rPr>
          <w:rFonts w:hint="eastAsia"/>
        </w:rPr>
        <w:t>财政资金使用效益。</w:t>
      </w:r>
    </w:p>
    <w:p w:rsidR="007768CD" w:rsidRPr="005F37D5" w:rsidRDefault="007768CD" w:rsidP="00B24BE9">
      <w:pPr>
        <w:ind w:firstLineChars="200" w:firstLine="640"/>
      </w:pPr>
    </w:p>
    <w:sectPr w:rsidR="007768CD" w:rsidRPr="005F3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9F" w:rsidRDefault="00B3769F" w:rsidP="002D028E">
      <w:r>
        <w:separator/>
      </w:r>
    </w:p>
  </w:endnote>
  <w:endnote w:type="continuationSeparator" w:id="0">
    <w:p w:rsidR="00B3769F" w:rsidRDefault="00B3769F" w:rsidP="002D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9F" w:rsidRDefault="00B3769F" w:rsidP="002D028E">
      <w:r>
        <w:separator/>
      </w:r>
    </w:p>
  </w:footnote>
  <w:footnote w:type="continuationSeparator" w:id="0">
    <w:p w:rsidR="00B3769F" w:rsidRDefault="00B3769F" w:rsidP="002D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37"/>
    <w:rsid w:val="001379F9"/>
    <w:rsid w:val="00141C58"/>
    <w:rsid w:val="0017107B"/>
    <w:rsid w:val="00230021"/>
    <w:rsid w:val="002D028E"/>
    <w:rsid w:val="003C0C15"/>
    <w:rsid w:val="004E13FE"/>
    <w:rsid w:val="00572F18"/>
    <w:rsid w:val="00573F0E"/>
    <w:rsid w:val="005B4492"/>
    <w:rsid w:val="005C7FF3"/>
    <w:rsid w:val="005F37D5"/>
    <w:rsid w:val="007768CD"/>
    <w:rsid w:val="007F1C02"/>
    <w:rsid w:val="00825437"/>
    <w:rsid w:val="008905CF"/>
    <w:rsid w:val="008F6CE9"/>
    <w:rsid w:val="00915E40"/>
    <w:rsid w:val="0098274D"/>
    <w:rsid w:val="00A93994"/>
    <w:rsid w:val="00B036F1"/>
    <w:rsid w:val="00B12E1D"/>
    <w:rsid w:val="00B1561D"/>
    <w:rsid w:val="00B24BE9"/>
    <w:rsid w:val="00B3769F"/>
    <w:rsid w:val="00B415F5"/>
    <w:rsid w:val="00C15DCD"/>
    <w:rsid w:val="00CB44B9"/>
    <w:rsid w:val="00CE0A8B"/>
    <w:rsid w:val="00CF0AEA"/>
    <w:rsid w:val="00CF599C"/>
    <w:rsid w:val="00D01491"/>
    <w:rsid w:val="00D57382"/>
    <w:rsid w:val="00DD1995"/>
    <w:rsid w:val="00F229A9"/>
    <w:rsid w:val="00F3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仿宋国标"/>
    <w:qFormat/>
    <w:rsid w:val="00C15DCD"/>
    <w:pPr>
      <w:widowControl w:val="0"/>
      <w:jc w:val="both"/>
    </w:pPr>
    <w:rPr>
      <w:rFonts w:ascii="仿宋_GB2312" w:eastAsia="仿宋_GB2312"/>
      <w:sz w:val="32"/>
    </w:rPr>
  </w:style>
  <w:style w:type="paragraph" w:styleId="1">
    <w:name w:val="heading 1"/>
    <w:aliases w:val="大标题"/>
    <w:basedOn w:val="a"/>
    <w:next w:val="a"/>
    <w:link w:val="1Char"/>
    <w:uiPriority w:val="9"/>
    <w:qFormat/>
    <w:rsid w:val="00C15DCD"/>
    <w:pPr>
      <w:jc w:val="center"/>
      <w:outlineLvl w:val="0"/>
    </w:pPr>
    <w:rPr>
      <w:rFonts w:ascii="方正小标宋_GBK" w:eastAsia="方正小标宋_GBK"/>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大标题 Char"/>
    <w:basedOn w:val="a0"/>
    <w:link w:val="1"/>
    <w:uiPriority w:val="9"/>
    <w:rsid w:val="00C15DCD"/>
    <w:rPr>
      <w:rFonts w:ascii="方正小标宋_GBK" w:eastAsia="方正小标宋_GBK"/>
      <w:sz w:val="44"/>
    </w:rPr>
  </w:style>
  <w:style w:type="paragraph" w:styleId="a3">
    <w:name w:val="header"/>
    <w:basedOn w:val="a"/>
    <w:link w:val="Char"/>
    <w:uiPriority w:val="99"/>
    <w:unhideWhenUsed/>
    <w:rsid w:val="002D0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28E"/>
    <w:rPr>
      <w:rFonts w:ascii="仿宋_GB2312" w:eastAsia="仿宋_GB2312"/>
      <w:sz w:val="18"/>
      <w:szCs w:val="18"/>
    </w:rPr>
  </w:style>
  <w:style w:type="paragraph" w:styleId="a4">
    <w:name w:val="footer"/>
    <w:basedOn w:val="a"/>
    <w:link w:val="Char0"/>
    <w:uiPriority w:val="99"/>
    <w:unhideWhenUsed/>
    <w:rsid w:val="002D028E"/>
    <w:pPr>
      <w:tabs>
        <w:tab w:val="center" w:pos="4153"/>
        <w:tab w:val="right" w:pos="8306"/>
      </w:tabs>
      <w:snapToGrid w:val="0"/>
      <w:jc w:val="left"/>
    </w:pPr>
    <w:rPr>
      <w:sz w:val="18"/>
      <w:szCs w:val="18"/>
    </w:rPr>
  </w:style>
  <w:style w:type="character" w:customStyle="1" w:styleId="Char0">
    <w:name w:val="页脚 Char"/>
    <w:basedOn w:val="a0"/>
    <w:link w:val="a4"/>
    <w:uiPriority w:val="99"/>
    <w:rsid w:val="002D028E"/>
    <w:rPr>
      <w:rFonts w:ascii="仿宋_GB2312"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仿宋国标"/>
    <w:qFormat/>
    <w:rsid w:val="00C15DCD"/>
    <w:pPr>
      <w:widowControl w:val="0"/>
      <w:jc w:val="both"/>
    </w:pPr>
    <w:rPr>
      <w:rFonts w:ascii="仿宋_GB2312" w:eastAsia="仿宋_GB2312"/>
      <w:sz w:val="32"/>
    </w:rPr>
  </w:style>
  <w:style w:type="paragraph" w:styleId="1">
    <w:name w:val="heading 1"/>
    <w:aliases w:val="大标题"/>
    <w:basedOn w:val="a"/>
    <w:next w:val="a"/>
    <w:link w:val="1Char"/>
    <w:uiPriority w:val="9"/>
    <w:qFormat/>
    <w:rsid w:val="00C15DCD"/>
    <w:pPr>
      <w:jc w:val="center"/>
      <w:outlineLvl w:val="0"/>
    </w:pPr>
    <w:rPr>
      <w:rFonts w:ascii="方正小标宋_GBK" w:eastAsia="方正小标宋_GBK"/>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大标题 Char"/>
    <w:basedOn w:val="a0"/>
    <w:link w:val="1"/>
    <w:uiPriority w:val="9"/>
    <w:rsid w:val="00C15DCD"/>
    <w:rPr>
      <w:rFonts w:ascii="方正小标宋_GBK" w:eastAsia="方正小标宋_GBK"/>
      <w:sz w:val="44"/>
    </w:rPr>
  </w:style>
  <w:style w:type="paragraph" w:styleId="a3">
    <w:name w:val="header"/>
    <w:basedOn w:val="a"/>
    <w:link w:val="Char"/>
    <w:uiPriority w:val="99"/>
    <w:unhideWhenUsed/>
    <w:rsid w:val="002D0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28E"/>
    <w:rPr>
      <w:rFonts w:ascii="仿宋_GB2312" w:eastAsia="仿宋_GB2312"/>
      <w:sz w:val="18"/>
      <w:szCs w:val="18"/>
    </w:rPr>
  </w:style>
  <w:style w:type="paragraph" w:styleId="a4">
    <w:name w:val="footer"/>
    <w:basedOn w:val="a"/>
    <w:link w:val="Char0"/>
    <w:uiPriority w:val="99"/>
    <w:unhideWhenUsed/>
    <w:rsid w:val="002D028E"/>
    <w:pPr>
      <w:tabs>
        <w:tab w:val="center" w:pos="4153"/>
        <w:tab w:val="right" w:pos="8306"/>
      </w:tabs>
      <w:snapToGrid w:val="0"/>
      <w:jc w:val="left"/>
    </w:pPr>
    <w:rPr>
      <w:sz w:val="18"/>
      <w:szCs w:val="18"/>
    </w:rPr>
  </w:style>
  <w:style w:type="character" w:customStyle="1" w:styleId="Char0">
    <w:name w:val="页脚 Char"/>
    <w:basedOn w:val="a0"/>
    <w:link w:val="a4"/>
    <w:uiPriority w:val="99"/>
    <w:rsid w:val="002D028E"/>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ys-pc</dc:creator>
  <cp:keywords/>
  <dc:description/>
  <cp:lastModifiedBy>ys-pc</cp:lastModifiedBy>
  <cp:revision>19</cp:revision>
  <dcterms:created xsi:type="dcterms:W3CDTF">2017-10-28T09:21:00Z</dcterms:created>
  <dcterms:modified xsi:type="dcterms:W3CDTF">2019-10-21T01:16:00Z</dcterms:modified>
</cp:coreProperties>
</file>