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369" w:rsidRDefault="00AF5369">
      <w:pPr>
        <w:rPr>
          <w:rFonts w:ascii="方正小标宋_GBK" w:eastAsia="方正小标宋_GBK"/>
          <w:sz w:val="40"/>
        </w:rPr>
      </w:pPr>
    </w:p>
    <w:p w:rsidR="00AF5369" w:rsidRDefault="00AF5369">
      <w:pPr>
        <w:rPr>
          <w:rFonts w:ascii="方正小标宋_GBK" w:eastAsia="方正小标宋_GBK"/>
          <w:sz w:val="40"/>
        </w:rPr>
      </w:pPr>
    </w:p>
    <w:p w:rsidR="00AF5369" w:rsidRDefault="0078625B">
      <w:pPr>
        <w:jc w:val="center"/>
        <w:rPr>
          <w:rFonts w:ascii="方正小标宋简体" w:eastAsia="方正小标宋简体" w:hAnsi="方正小标宋简体" w:cs="方正小标宋简体"/>
          <w:w w:val="85"/>
          <w:sz w:val="56"/>
        </w:rPr>
      </w:pPr>
      <w:r>
        <w:rPr>
          <w:rFonts w:ascii="方正小标宋简体" w:eastAsia="方正小标宋简体" w:hAnsi="方正小标宋简体" w:cs="方正小标宋简体" w:hint="eastAsia"/>
          <w:w w:val="85"/>
          <w:sz w:val="56"/>
        </w:rPr>
        <w:t>濮阳市华龙区市场发展服务中心</w:t>
      </w:r>
    </w:p>
    <w:p w:rsidR="00AF5369" w:rsidRDefault="0078625B">
      <w:pPr>
        <w:jc w:val="center"/>
        <w:rPr>
          <w:rFonts w:ascii="方正小标宋简体" w:eastAsia="方正小标宋简体" w:hAnsi="方正小标宋简体" w:cs="方正小标宋简体"/>
          <w:spacing w:val="-20"/>
          <w:sz w:val="44"/>
        </w:rPr>
      </w:pPr>
      <w:r>
        <w:rPr>
          <w:rFonts w:ascii="方正小标宋简体" w:eastAsia="方正小标宋简体" w:hAnsi="方正小标宋简体" w:cs="方正小标宋简体" w:hint="eastAsia"/>
          <w:w w:val="85"/>
          <w:sz w:val="56"/>
        </w:rPr>
        <w:t>2020年部门预算公开说明</w:t>
      </w:r>
    </w:p>
    <w:p w:rsidR="00AF5369" w:rsidRDefault="00AF5369">
      <w:pPr>
        <w:jc w:val="center"/>
        <w:rPr>
          <w:rFonts w:ascii="方正小标宋_GBK" w:eastAsia="方正小标宋_GBK"/>
          <w:sz w:val="40"/>
        </w:rPr>
      </w:pPr>
    </w:p>
    <w:p w:rsidR="00AF5369" w:rsidRDefault="00AF5369">
      <w:pPr>
        <w:jc w:val="center"/>
        <w:rPr>
          <w:rFonts w:ascii="方正小标宋_GBK" w:eastAsia="方正小标宋_GBK"/>
          <w:sz w:val="40"/>
        </w:rPr>
      </w:pPr>
    </w:p>
    <w:p w:rsidR="00AF020D" w:rsidRDefault="00AF020D">
      <w:pPr>
        <w:jc w:val="center"/>
        <w:rPr>
          <w:rFonts w:ascii="方正小标宋_GBK" w:eastAsia="方正小标宋_GBK"/>
          <w:sz w:val="40"/>
        </w:rPr>
      </w:pPr>
    </w:p>
    <w:p w:rsidR="00AF020D" w:rsidRDefault="00AF020D">
      <w:pPr>
        <w:jc w:val="center"/>
        <w:rPr>
          <w:rFonts w:ascii="方正小标宋_GBK" w:eastAsia="方正小标宋_GBK"/>
          <w:sz w:val="40"/>
        </w:rPr>
      </w:pPr>
    </w:p>
    <w:p w:rsidR="00AF020D" w:rsidRDefault="00AF020D">
      <w:pPr>
        <w:jc w:val="center"/>
        <w:rPr>
          <w:rFonts w:ascii="方正小标宋_GBK" w:eastAsia="方正小标宋_GBK"/>
          <w:sz w:val="40"/>
        </w:rPr>
      </w:pPr>
    </w:p>
    <w:p w:rsidR="00AF020D" w:rsidRDefault="00AF020D">
      <w:pPr>
        <w:jc w:val="center"/>
        <w:rPr>
          <w:rFonts w:ascii="方正小标宋_GBK" w:eastAsia="方正小标宋_GBK"/>
          <w:sz w:val="40"/>
        </w:rPr>
      </w:pPr>
    </w:p>
    <w:p w:rsidR="00AF020D" w:rsidRDefault="00AF020D">
      <w:pPr>
        <w:jc w:val="center"/>
        <w:rPr>
          <w:rFonts w:ascii="方正小标宋_GBK" w:eastAsia="方正小标宋_GBK"/>
          <w:sz w:val="40"/>
        </w:rPr>
      </w:pPr>
    </w:p>
    <w:p w:rsidR="00AF020D" w:rsidRDefault="00AF020D">
      <w:pPr>
        <w:jc w:val="center"/>
        <w:rPr>
          <w:rFonts w:ascii="方正小标宋_GBK" w:eastAsia="方正小标宋_GBK"/>
          <w:sz w:val="40"/>
        </w:rPr>
      </w:pPr>
    </w:p>
    <w:p w:rsidR="00AF5369" w:rsidRDefault="00AF5369">
      <w:pPr>
        <w:jc w:val="center"/>
        <w:rPr>
          <w:rFonts w:ascii="方正小标宋_GBK" w:eastAsia="方正小标宋_GBK"/>
          <w:sz w:val="40"/>
        </w:rPr>
      </w:pPr>
    </w:p>
    <w:p w:rsidR="00AF5369" w:rsidRDefault="00AF5369">
      <w:pPr>
        <w:rPr>
          <w:rFonts w:ascii="方正小标宋_GBK" w:eastAsia="方正小标宋_GBK"/>
          <w:sz w:val="40"/>
        </w:rPr>
      </w:pPr>
    </w:p>
    <w:p w:rsidR="00AF5369" w:rsidRDefault="00AF5369">
      <w:pPr>
        <w:rPr>
          <w:rFonts w:ascii="方正小标宋_GBK" w:eastAsia="方正小标宋_GBK"/>
          <w:sz w:val="40"/>
        </w:rPr>
      </w:pPr>
    </w:p>
    <w:p w:rsidR="00AF5369" w:rsidRDefault="00AF5369">
      <w:pPr>
        <w:rPr>
          <w:rFonts w:ascii="方正小标宋_GBK" w:eastAsia="方正小标宋_GBK"/>
          <w:sz w:val="40"/>
        </w:rPr>
      </w:pPr>
    </w:p>
    <w:p w:rsidR="00AF5369" w:rsidRDefault="00AF5369">
      <w:pPr>
        <w:rPr>
          <w:rFonts w:ascii="方正小标宋_GBK" w:eastAsia="方正小标宋_GBK"/>
          <w:sz w:val="40"/>
        </w:rPr>
      </w:pPr>
    </w:p>
    <w:p w:rsidR="00AF5369" w:rsidRDefault="0078625B">
      <w:pPr>
        <w:jc w:val="center"/>
        <w:rPr>
          <w:rFonts w:ascii="楷体_GB2312" w:eastAsia="楷体_GB2312"/>
          <w:b/>
          <w:w w:val="90"/>
          <w:sz w:val="40"/>
        </w:rPr>
      </w:pPr>
      <w:r>
        <w:rPr>
          <w:rFonts w:ascii="楷体_GB2312" w:eastAsia="楷体_GB2312" w:hint="eastAsia"/>
          <w:b/>
          <w:w w:val="90"/>
          <w:sz w:val="40"/>
        </w:rPr>
        <w:t>二</w:t>
      </w:r>
      <w:r>
        <w:rPr>
          <w:rFonts w:ascii="宋体" w:hAnsi="宋体" w:cs="宋体" w:hint="eastAsia"/>
          <w:b/>
          <w:w w:val="90"/>
          <w:sz w:val="40"/>
        </w:rPr>
        <w:t>〇</w:t>
      </w:r>
      <w:r>
        <w:rPr>
          <w:rFonts w:ascii="楷体_GB2312" w:eastAsia="楷体_GB2312" w:hint="eastAsia"/>
          <w:b/>
          <w:w w:val="90"/>
          <w:sz w:val="40"/>
        </w:rPr>
        <w:t>二</w:t>
      </w:r>
      <w:r>
        <w:rPr>
          <w:rFonts w:ascii="宋体" w:hAnsi="宋体" w:cs="宋体" w:hint="eastAsia"/>
          <w:b/>
          <w:w w:val="90"/>
          <w:sz w:val="40"/>
        </w:rPr>
        <w:t>〇</w:t>
      </w:r>
      <w:r>
        <w:rPr>
          <w:rFonts w:ascii="楷体_GB2312" w:eastAsia="楷体_GB2312" w:hAnsi="楷体_GB2312" w:cs="楷体_GB2312" w:hint="eastAsia"/>
          <w:b/>
          <w:w w:val="90"/>
          <w:sz w:val="40"/>
        </w:rPr>
        <w:t>年六月</w:t>
      </w:r>
    </w:p>
    <w:p w:rsidR="00AF5369" w:rsidRDefault="0078625B">
      <w:pPr>
        <w:widowControl/>
        <w:jc w:val="left"/>
        <w:rPr>
          <w:rFonts w:ascii="黑体" w:eastAsia="黑体" w:hAnsi="黑体" w:cs="宋体"/>
          <w:color w:val="000000"/>
          <w:kern w:val="0"/>
          <w:sz w:val="44"/>
          <w:szCs w:val="32"/>
        </w:rPr>
      </w:pPr>
      <w:r>
        <w:rPr>
          <w:rFonts w:ascii="黑体" w:eastAsia="黑体" w:hAnsi="黑体"/>
          <w:color w:val="000000"/>
          <w:sz w:val="44"/>
          <w:szCs w:val="32"/>
        </w:rPr>
        <w:br w:type="page"/>
      </w:r>
    </w:p>
    <w:p w:rsidR="00AF5369" w:rsidRDefault="00AF5369">
      <w:pPr>
        <w:pStyle w:val="a6"/>
        <w:topLinePunct/>
        <w:spacing w:before="0" w:beforeAutospacing="0" w:after="0" w:afterAutospacing="0" w:line="360" w:lineRule="auto"/>
        <w:ind w:firstLine="880"/>
        <w:jc w:val="center"/>
        <w:rPr>
          <w:rFonts w:ascii="黑体" w:eastAsia="黑体" w:hAnsi="黑体"/>
          <w:color w:val="000000"/>
          <w:sz w:val="44"/>
          <w:szCs w:val="32"/>
        </w:rPr>
      </w:pPr>
    </w:p>
    <w:p w:rsidR="00AF5369" w:rsidRDefault="0078625B">
      <w:pPr>
        <w:pStyle w:val="a6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44"/>
          <w:szCs w:val="32"/>
        </w:rPr>
      </w:pPr>
      <w:r>
        <w:rPr>
          <w:rFonts w:ascii="黑体" w:eastAsia="黑体" w:hAnsi="黑体" w:hint="eastAsia"/>
          <w:color w:val="000000"/>
          <w:sz w:val="44"/>
          <w:szCs w:val="32"/>
        </w:rPr>
        <w:t>目 录</w:t>
      </w:r>
    </w:p>
    <w:p w:rsidR="00AF5369" w:rsidRDefault="00AF5369">
      <w:pPr>
        <w:pStyle w:val="a6"/>
        <w:topLinePunct/>
        <w:spacing w:before="0" w:beforeAutospacing="0" w:after="0" w:afterAutospacing="0" w:line="360" w:lineRule="auto"/>
        <w:ind w:firstLine="720"/>
        <w:jc w:val="center"/>
        <w:rPr>
          <w:rFonts w:ascii="黑体" w:eastAsia="黑体" w:hAnsi="黑体"/>
          <w:color w:val="000000"/>
          <w:sz w:val="36"/>
          <w:szCs w:val="32"/>
        </w:rPr>
      </w:pPr>
    </w:p>
    <w:p w:rsidR="00AF5369" w:rsidRDefault="0078625B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第一部分部门概况</w:t>
      </w:r>
      <w:r>
        <w:rPr>
          <w:rFonts w:hint="eastAsia"/>
          <w:color w:val="000000"/>
          <w:sz w:val="32"/>
          <w:szCs w:val="32"/>
        </w:rPr>
        <w:t> </w:t>
      </w:r>
    </w:p>
    <w:p w:rsidR="00AF5369" w:rsidRDefault="0078625B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一、部门主要职责</w:t>
      </w:r>
    </w:p>
    <w:p w:rsidR="00AF5369" w:rsidRDefault="0078625B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二、机构设置情况</w:t>
      </w:r>
    </w:p>
    <w:p w:rsidR="00AF5369" w:rsidRDefault="0078625B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第二部分 2020年部门预算情况说明</w:t>
      </w:r>
    </w:p>
    <w:p w:rsidR="00AF5369" w:rsidRDefault="0078625B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第三部分名词解释</w:t>
      </w:r>
    </w:p>
    <w:p w:rsidR="00AF5369" w:rsidRDefault="00AF5369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eastAsia="黑体" w:hAnsi="黑体"/>
          <w:color w:val="000000"/>
          <w:sz w:val="32"/>
          <w:szCs w:val="32"/>
        </w:rPr>
      </w:pPr>
    </w:p>
    <w:p w:rsidR="00AF5369" w:rsidRDefault="0078625B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附件：濮阳市华龙区市场发展服务中心2020年部门预算表</w:t>
      </w:r>
    </w:p>
    <w:p w:rsidR="00AF5369" w:rsidRDefault="0078625B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一、部门收支总表</w:t>
      </w:r>
    </w:p>
    <w:p w:rsidR="00AF5369" w:rsidRDefault="0078625B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二、部门收入总表</w:t>
      </w:r>
    </w:p>
    <w:p w:rsidR="00AF5369" w:rsidRDefault="0078625B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三、部门支出总表</w:t>
      </w:r>
    </w:p>
    <w:p w:rsidR="00AF5369" w:rsidRDefault="0078625B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四、财政拨款收支总表</w:t>
      </w:r>
    </w:p>
    <w:p w:rsidR="00AF5369" w:rsidRDefault="0078625B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五、一般公共预算支出表</w:t>
      </w:r>
    </w:p>
    <w:p w:rsidR="00AF5369" w:rsidRDefault="0078625B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六、一般公共预算基本支出表</w:t>
      </w:r>
    </w:p>
    <w:p w:rsidR="00AF5369" w:rsidRDefault="0078625B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七、一般公共预算“三公”经费支出表</w:t>
      </w:r>
    </w:p>
    <w:p w:rsidR="00AF5369" w:rsidRDefault="0078625B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八、政府性基金预算支出表</w:t>
      </w:r>
    </w:p>
    <w:p w:rsidR="00AF5369" w:rsidRDefault="00AF5369">
      <w:pPr>
        <w:ind w:firstLineChars="200" w:firstLine="640"/>
        <w:rPr>
          <w:rFonts w:ascii="黑体" w:eastAsia="黑体" w:hAnsi="黑体"/>
          <w:szCs w:val="32"/>
        </w:rPr>
      </w:pPr>
    </w:p>
    <w:p w:rsidR="00AF5369" w:rsidRDefault="0078625B">
      <w:pPr>
        <w:rPr>
          <w:rFonts w:ascii="黑体" w:eastAsia="黑体" w:hAnsi="黑体"/>
          <w:szCs w:val="32"/>
        </w:rPr>
      </w:pPr>
      <w:r>
        <w:rPr>
          <w:rFonts w:ascii="黑体" w:eastAsia="黑体" w:hAnsi="黑体"/>
          <w:szCs w:val="32"/>
        </w:rPr>
        <w:br w:type="page"/>
      </w:r>
    </w:p>
    <w:p w:rsidR="00AF5369" w:rsidRDefault="00AF5369">
      <w:pPr>
        <w:ind w:firstLineChars="200" w:firstLine="640"/>
        <w:rPr>
          <w:rFonts w:ascii="黑体" w:eastAsia="黑体" w:hAnsi="黑体"/>
          <w:szCs w:val="32"/>
        </w:rPr>
      </w:pPr>
    </w:p>
    <w:p w:rsidR="00AF5369" w:rsidRDefault="0078625B">
      <w:pPr>
        <w:pStyle w:val="a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第一部分</w:t>
      </w:r>
    </w:p>
    <w:p w:rsidR="00AF5369" w:rsidRDefault="0078625B">
      <w:pPr>
        <w:pStyle w:val="a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部门概况</w:t>
      </w:r>
    </w:p>
    <w:p w:rsidR="00AF5369" w:rsidRDefault="0078625B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/>
          <w:szCs w:val="32"/>
        </w:rPr>
        <w:t> </w:t>
      </w:r>
    </w:p>
    <w:p w:rsidR="00AF5369" w:rsidRDefault="0078625B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一、部门主要职责</w:t>
      </w:r>
    </w:p>
    <w:p w:rsidR="00AF5369" w:rsidRDefault="0078625B" w:rsidP="00AF020D">
      <w:pPr>
        <w:ind w:firstLine="641"/>
        <w:rPr>
          <w:rFonts w:ascii="Arial" w:hAnsi="Arial" w:cs="Arial"/>
          <w:color w:val="000000"/>
          <w:kern w:val="0"/>
          <w:szCs w:val="21"/>
        </w:rPr>
      </w:pPr>
      <w:r>
        <w:rPr>
          <w:rFonts w:ascii="仿宋" w:eastAsia="仿宋" w:hAnsi="仿宋" w:cs="Arial" w:hint="eastAsia"/>
          <w:color w:val="000000"/>
          <w:kern w:val="0"/>
          <w:szCs w:val="32"/>
        </w:rPr>
        <w:t>宣传贯彻国家、省、市、区有关农贸市场建设和发展的方针、政策和法律、法规；参与辖区内农贸市场体系建设规划研究。负责农贸市场资源的开发利用，对辖区内新建农贸市场可行性报告进行调研、论证。协同相关部门对全区农贸市场的统一规划、统一标准、统一管理等进行指导。为辖区农贸市场升级改造、建设等工作提供相关服务；负责制定现有国有市场和以后移交的国有市场、政府出资、联办农贸市场的建设、改造和提升方案；负责现有国有市场和以后移交的国有市场、政府出资、联办农贸市场设施维修、资产管理和经营管理工作；负责国有市场建设、改造、提升和经营管理招投标工作；厘清国有资产底数，按照有关规定收取国有市场经营和服务费用，确保国有资产的保值增值；搞好市场交易，促进市场繁荣；为市场经营者提供经营条件及信息、储运、生活等方面的有偿服务；对辖区内非政府出资兴办的农贸市场实行监督、考核和业务指导。</w:t>
      </w:r>
    </w:p>
    <w:p w:rsidR="00AF5369" w:rsidRDefault="0078625B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二、机构设置情况</w:t>
      </w:r>
    </w:p>
    <w:p w:rsidR="00AF5369" w:rsidRDefault="0078625B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根据工作职责及实际工作需要，华龙区市场发展服务中</w:t>
      </w:r>
      <w:r>
        <w:rPr>
          <w:rFonts w:ascii="仿宋" w:eastAsia="仿宋" w:hAnsi="仿宋" w:hint="eastAsia"/>
          <w:szCs w:val="32"/>
        </w:rPr>
        <w:lastRenderedPageBreak/>
        <w:t>心内设有办公室、政策法规股、规划建设股、市场监督管理股、4个内设机构和7个直属服务站。本部门无独立核算的下属预算单位，部门本级预算即汇总预算。本部门经费实行全额预算管理。</w:t>
      </w:r>
    </w:p>
    <w:p w:rsidR="00AF5369" w:rsidRDefault="00AF5369">
      <w:pPr>
        <w:ind w:firstLineChars="200" w:firstLine="640"/>
        <w:rPr>
          <w:rFonts w:ascii="仿宋" w:eastAsia="仿宋" w:hAnsi="仿宋"/>
          <w:szCs w:val="32"/>
        </w:rPr>
      </w:pPr>
    </w:p>
    <w:p w:rsidR="00AF5369" w:rsidRDefault="0078625B">
      <w:pPr>
        <w:pStyle w:val="a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第二部分</w:t>
      </w:r>
    </w:p>
    <w:p w:rsidR="00AF5369" w:rsidRDefault="0078625B">
      <w:pPr>
        <w:pStyle w:val="a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2020年部门预算情况说明</w:t>
      </w:r>
    </w:p>
    <w:p w:rsidR="00AF5369" w:rsidRDefault="00AF5369">
      <w:pPr>
        <w:ind w:firstLineChars="200" w:firstLine="640"/>
        <w:rPr>
          <w:rFonts w:ascii="华文仿宋" w:eastAsia="华文仿宋" w:hAnsi="华文仿宋"/>
          <w:szCs w:val="32"/>
        </w:rPr>
      </w:pPr>
    </w:p>
    <w:p w:rsidR="00AF5369" w:rsidRDefault="0078625B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一、本级预算和所属单位预算在内的汇总预算总体情况</w:t>
      </w:r>
    </w:p>
    <w:p w:rsidR="00AF5369" w:rsidRDefault="0078625B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本部门无独立核算的下属预算单位，部门本级预算即汇总预算。</w:t>
      </w: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>20年本部门预算收入总计363.01万元，支出总计363.01万元。</w:t>
      </w:r>
    </w:p>
    <w:p w:rsidR="00AF5369" w:rsidRDefault="0078625B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二、部门预算收支增减变动情况</w:t>
      </w:r>
    </w:p>
    <w:p w:rsidR="00AF5369" w:rsidRDefault="0078625B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>20年本部门预算收入总计363.01万元，支出总计363.01万元。其中：基本支出333.41万元，占比92%，项目支出29.6万元，占比8%。</w:t>
      </w:r>
    </w:p>
    <w:p w:rsidR="00AF5369" w:rsidRDefault="0078625B">
      <w:pPr>
        <w:ind w:firstLineChars="200" w:firstLine="640"/>
        <w:jc w:val="lef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2020年本部门预算</w:t>
      </w:r>
      <w:r w:rsidR="003F3F33">
        <w:rPr>
          <w:rFonts w:ascii="仿宋" w:eastAsia="仿宋" w:hAnsi="仿宋" w:hint="eastAsia"/>
          <w:szCs w:val="32"/>
        </w:rPr>
        <w:t>收入和支出均</w:t>
      </w:r>
      <w:r>
        <w:rPr>
          <w:rFonts w:ascii="仿宋" w:eastAsia="仿宋" w:hAnsi="仿宋" w:hint="eastAsia"/>
          <w:szCs w:val="32"/>
        </w:rPr>
        <w:t>较上年增加3.69万元，增长1</w:t>
      </w:r>
      <w:r>
        <w:rPr>
          <w:rFonts w:ascii="仿宋" w:eastAsia="仿宋" w:hAnsi="仿宋"/>
          <w:szCs w:val="32"/>
        </w:rPr>
        <w:t>%</w:t>
      </w:r>
      <w:r>
        <w:rPr>
          <w:rFonts w:ascii="仿宋" w:eastAsia="仿宋" w:hAnsi="仿宋" w:hint="eastAsia"/>
          <w:szCs w:val="32"/>
        </w:rPr>
        <w:t>，主要原因</w:t>
      </w:r>
      <w:r w:rsidR="000C4FFC">
        <w:rPr>
          <w:rFonts w:ascii="仿宋" w:eastAsia="仿宋" w:hAnsi="仿宋" w:hint="eastAsia"/>
          <w:szCs w:val="32"/>
        </w:rPr>
        <w:t>是</w:t>
      </w:r>
      <w:r>
        <w:rPr>
          <w:rFonts w:ascii="仿宋" w:eastAsia="仿宋" w:hAnsi="仿宋" w:hint="eastAsia"/>
          <w:szCs w:val="32"/>
        </w:rPr>
        <w:t>人员工资标准的提高</w:t>
      </w:r>
      <w:r w:rsidR="000C4FFC">
        <w:rPr>
          <w:rFonts w:ascii="仿宋" w:eastAsia="仿宋" w:hAnsi="仿宋" w:hint="eastAsia"/>
          <w:szCs w:val="32"/>
        </w:rPr>
        <w:t>和</w:t>
      </w:r>
      <w:r>
        <w:rPr>
          <w:rFonts w:ascii="仿宋" w:eastAsia="仿宋" w:hAnsi="仿宋" w:hint="eastAsia"/>
          <w:szCs w:val="32"/>
        </w:rPr>
        <w:t>办公用房租赁费</w:t>
      </w:r>
      <w:r w:rsidR="000C4FFC">
        <w:rPr>
          <w:rFonts w:ascii="仿宋" w:eastAsia="仿宋" w:hAnsi="仿宋" w:hint="eastAsia"/>
          <w:szCs w:val="32"/>
        </w:rPr>
        <w:t>用的</w:t>
      </w:r>
      <w:r>
        <w:rPr>
          <w:rFonts w:ascii="仿宋" w:eastAsia="仿宋" w:hAnsi="仿宋" w:hint="eastAsia"/>
          <w:szCs w:val="32"/>
        </w:rPr>
        <w:t>增加。</w:t>
      </w:r>
    </w:p>
    <w:p w:rsidR="00AF5369" w:rsidRDefault="0078625B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三、一般公共预算基本支出情况</w:t>
      </w:r>
    </w:p>
    <w:p w:rsidR="00AF5369" w:rsidRDefault="0078625B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2020年本部门一般公共预算基本支出333.41万元，其中：人员经费316.61万元，其中基本工资207.49万元、绩</w:t>
      </w:r>
      <w:r>
        <w:rPr>
          <w:rFonts w:ascii="仿宋" w:eastAsia="仿宋" w:hAnsi="仿宋" w:hint="eastAsia"/>
          <w:szCs w:val="32"/>
        </w:rPr>
        <w:lastRenderedPageBreak/>
        <w:t>效工资23.27万元、机关事业单位基本养老保险缴费38.43万元、医疗保险缴费15.62万元、其他社会保障缴费19.4万元、住房公积金27.72万元、退休费0.2万元、抚恤金1.5万元；公用经费16.8万元，主要包括：办公费13.8万元、其他商品服务支出3万元。</w:t>
      </w:r>
    </w:p>
    <w:p w:rsidR="00AF5369" w:rsidRDefault="0078625B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四、机关运行经费安排情况</w:t>
      </w:r>
    </w:p>
    <w:p w:rsidR="00AF5369" w:rsidRDefault="0078625B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>20年本部门机关运行经费安排16.8万元，主要用于保障机关机构正常运转及正常履职需要的办公费</w:t>
      </w:r>
      <w:r w:rsidR="00B82E96">
        <w:rPr>
          <w:rFonts w:ascii="仿宋" w:eastAsia="仿宋" w:hAnsi="仿宋" w:hint="eastAsia"/>
          <w:szCs w:val="32"/>
        </w:rPr>
        <w:t>和</w:t>
      </w:r>
      <w:r>
        <w:rPr>
          <w:rFonts w:ascii="仿宋" w:eastAsia="仿宋" w:hAnsi="仿宋" w:hint="eastAsia"/>
          <w:szCs w:val="32"/>
        </w:rPr>
        <w:t>其他商品服务支出</w:t>
      </w:r>
      <w:r w:rsidR="00B82E96">
        <w:rPr>
          <w:rFonts w:ascii="仿宋" w:eastAsia="仿宋" w:hAnsi="仿宋" w:hint="eastAsia"/>
          <w:szCs w:val="32"/>
        </w:rPr>
        <w:t>，</w:t>
      </w:r>
      <w:r>
        <w:rPr>
          <w:rFonts w:ascii="仿宋" w:eastAsia="仿宋" w:hAnsi="仿宋" w:hint="eastAsia"/>
          <w:szCs w:val="32"/>
        </w:rPr>
        <w:t>比上年减少0.4万元，减少2%，主要原因是</w:t>
      </w:r>
      <w:r w:rsidR="00B82E96">
        <w:rPr>
          <w:rFonts w:ascii="仿宋" w:eastAsia="仿宋" w:hAnsi="仿宋" w:hint="eastAsia"/>
          <w:szCs w:val="32"/>
        </w:rPr>
        <w:t>人员减少，运行经费核减</w:t>
      </w:r>
      <w:r>
        <w:rPr>
          <w:rFonts w:ascii="仿宋" w:eastAsia="仿宋" w:hAnsi="仿宋" w:hint="eastAsia"/>
          <w:szCs w:val="32"/>
        </w:rPr>
        <w:t>。</w:t>
      </w:r>
    </w:p>
    <w:p w:rsidR="00AF5369" w:rsidRDefault="0078625B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五、“三公”经费安排情况</w:t>
      </w:r>
    </w:p>
    <w:p w:rsidR="00AF5369" w:rsidRDefault="0078625B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>20年本部门“三公”经费预算0万元，</w:t>
      </w:r>
      <w:r w:rsidR="00147D8A">
        <w:rPr>
          <w:rFonts w:ascii="仿宋" w:eastAsia="仿宋" w:hAnsi="仿宋" w:hint="eastAsia"/>
          <w:szCs w:val="32"/>
        </w:rPr>
        <w:t>与上年持平</w:t>
      </w:r>
      <w:r>
        <w:rPr>
          <w:rFonts w:ascii="仿宋" w:eastAsia="仿宋" w:hAnsi="仿宋" w:hint="eastAsia"/>
          <w:szCs w:val="32"/>
        </w:rPr>
        <w:t>。</w:t>
      </w:r>
    </w:p>
    <w:p w:rsidR="00AF5369" w:rsidRDefault="0078625B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1.因公出国（境）费0万元；</w:t>
      </w:r>
    </w:p>
    <w:p w:rsidR="00AF5369" w:rsidRDefault="0078625B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2.公务用车购置及运行费0万元，其中：公务用车购置0万元，公务用车运行费0万元。</w:t>
      </w:r>
    </w:p>
    <w:p w:rsidR="00AF5369" w:rsidRDefault="0078625B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3.公务接待费0万元。</w:t>
      </w:r>
    </w:p>
    <w:p w:rsidR="00AF5369" w:rsidRDefault="0078625B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黑体" w:eastAsia="黑体" w:hAnsi="黑体" w:hint="eastAsia"/>
          <w:szCs w:val="32"/>
        </w:rPr>
        <w:t>六、政府采购安排情况</w:t>
      </w:r>
    </w:p>
    <w:p w:rsidR="00AF5369" w:rsidRDefault="0078625B" w:rsidP="00147D8A">
      <w:pPr>
        <w:ind w:firstLineChars="200" w:firstLine="640"/>
        <w:rPr>
          <w:rFonts w:ascii="仿宋" w:eastAsia="仿宋" w:hAnsi="仿宋"/>
          <w:color w:val="FF0000"/>
          <w:szCs w:val="32"/>
        </w:rPr>
      </w:pP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>20年本部门无政府采购预算安排。</w:t>
      </w:r>
    </w:p>
    <w:p w:rsidR="00AF5369" w:rsidRDefault="0078625B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七、政府性基金预算安排情况</w:t>
      </w:r>
    </w:p>
    <w:p w:rsidR="00AF5369" w:rsidRDefault="003F3F33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本部门无</w:t>
      </w:r>
      <w:r w:rsidR="0078625B">
        <w:rPr>
          <w:rFonts w:ascii="仿宋" w:eastAsia="仿宋" w:hAnsi="仿宋" w:hint="eastAsia"/>
          <w:szCs w:val="32"/>
        </w:rPr>
        <w:t>政府性基金预算</w:t>
      </w:r>
      <w:r>
        <w:rPr>
          <w:rFonts w:ascii="仿宋" w:eastAsia="仿宋" w:hAnsi="仿宋" w:hint="eastAsia"/>
          <w:szCs w:val="32"/>
        </w:rPr>
        <w:t>收支安排，较上年无变动</w:t>
      </w:r>
      <w:r w:rsidR="0078625B">
        <w:rPr>
          <w:rFonts w:ascii="仿宋" w:eastAsia="仿宋" w:hAnsi="仿宋" w:hint="eastAsia"/>
          <w:szCs w:val="32"/>
        </w:rPr>
        <w:t>。</w:t>
      </w:r>
    </w:p>
    <w:p w:rsidR="00AF5369" w:rsidRDefault="0078625B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八、</w:t>
      </w:r>
      <w:r>
        <w:rPr>
          <w:rFonts w:ascii="黑体" w:eastAsia="黑体" w:hAnsi="黑体"/>
          <w:szCs w:val="32"/>
        </w:rPr>
        <w:t>国有资产占用情况</w:t>
      </w:r>
    </w:p>
    <w:p w:rsidR="00AF5369" w:rsidRDefault="0078625B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截止201</w:t>
      </w:r>
      <w:r>
        <w:rPr>
          <w:rFonts w:ascii="仿宋" w:eastAsia="仿宋" w:hAnsi="仿宋" w:hint="eastAsia"/>
          <w:szCs w:val="32"/>
        </w:rPr>
        <w:t>9年末，本部门共有：房屋建筑物0（平方、间）；</w:t>
      </w:r>
      <w:r>
        <w:rPr>
          <w:rFonts w:ascii="仿宋" w:eastAsia="仿宋" w:hAnsi="仿宋" w:hint="eastAsia"/>
          <w:szCs w:val="32"/>
        </w:rPr>
        <w:lastRenderedPageBreak/>
        <w:t>车辆0辆，其中：一般公务用车0辆、一般执法执勤用车0辆、特种专业技术用车0辆，其他用车0辆；单位价值</w:t>
      </w:r>
      <w:r>
        <w:rPr>
          <w:rFonts w:ascii="仿宋" w:eastAsia="仿宋" w:hAnsi="仿宋"/>
          <w:szCs w:val="32"/>
        </w:rPr>
        <w:t>50</w:t>
      </w:r>
      <w:r>
        <w:rPr>
          <w:rFonts w:ascii="仿宋" w:eastAsia="仿宋" w:hAnsi="仿宋" w:hint="eastAsia"/>
          <w:szCs w:val="32"/>
        </w:rPr>
        <w:t>万元以上通用设备0台（套），单位价值</w:t>
      </w:r>
      <w:r>
        <w:rPr>
          <w:rFonts w:ascii="仿宋" w:eastAsia="仿宋" w:hAnsi="仿宋"/>
          <w:szCs w:val="32"/>
        </w:rPr>
        <w:t>100</w:t>
      </w:r>
      <w:r>
        <w:rPr>
          <w:rFonts w:ascii="仿宋" w:eastAsia="仿宋" w:hAnsi="仿宋" w:hint="eastAsia"/>
          <w:szCs w:val="32"/>
        </w:rPr>
        <w:t>万元以上专用设备0 台（套）。</w:t>
      </w:r>
    </w:p>
    <w:p w:rsidR="00AF5369" w:rsidRDefault="0078625B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九、预算绩效管理工作开展情况</w:t>
      </w:r>
    </w:p>
    <w:p w:rsidR="00AF5369" w:rsidRDefault="0078625B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按照《濮阳市华龙区财政局关于编制区级部门2020-2022年收支规划和2020年部门预算的通知》（</w:t>
      </w:r>
      <w:proofErr w:type="gramStart"/>
      <w:r>
        <w:rPr>
          <w:rFonts w:ascii="仿宋" w:eastAsia="仿宋" w:hAnsi="仿宋" w:hint="eastAsia"/>
          <w:szCs w:val="32"/>
        </w:rPr>
        <w:t>华龙财〔2019〕</w:t>
      </w:r>
      <w:proofErr w:type="gramEnd"/>
      <w:r>
        <w:rPr>
          <w:rFonts w:ascii="仿宋" w:eastAsia="仿宋" w:hAnsi="仿宋" w:hint="eastAsia"/>
          <w:szCs w:val="32"/>
        </w:rPr>
        <w:t>108号）有关全面推进预算绩效管理方面的要求，本部门牢固树立“讲绩效、重绩效、用绩效”的绩效管理理念，年度预算申报时，针对政策及重点项目逐项设立并报送了预算绩效目标。绩效目标设定涉及1个项目，21.6万元，并将以此为基础开展后续预算绩效管理工作，努力建立健全以结果为导向的预算绩效管理工作机制。</w:t>
      </w:r>
    </w:p>
    <w:p w:rsidR="00AF5369" w:rsidRDefault="00AF5369">
      <w:pPr>
        <w:ind w:firstLineChars="200" w:firstLine="640"/>
        <w:rPr>
          <w:rFonts w:ascii="黑体" w:eastAsia="黑体" w:hAnsi="黑体"/>
          <w:szCs w:val="32"/>
        </w:rPr>
      </w:pPr>
    </w:p>
    <w:p w:rsidR="00AF5369" w:rsidRDefault="0078625B">
      <w:pPr>
        <w:pStyle w:val="a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第三部分</w:t>
      </w:r>
    </w:p>
    <w:p w:rsidR="00AF5369" w:rsidRDefault="0078625B">
      <w:pPr>
        <w:pStyle w:val="a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名词解释</w:t>
      </w:r>
    </w:p>
    <w:p w:rsidR="00AF5369" w:rsidRDefault="00AF5369">
      <w:pPr>
        <w:ind w:firstLineChars="200" w:firstLine="640"/>
        <w:rPr>
          <w:rFonts w:ascii="仿宋" w:eastAsia="仿宋" w:hAnsi="仿宋"/>
          <w:szCs w:val="32"/>
        </w:rPr>
      </w:pPr>
    </w:p>
    <w:p w:rsidR="00AF5369" w:rsidRDefault="0078625B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一、财政拨款收入</w:t>
      </w:r>
    </w:p>
    <w:p w:rsidR="00AF5369" w:rsidRDefault="0078625B">
      <w:pPr>
        <w:ind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指本级财政当年拨付的资金。</w:t>
      </w:r>
    </w:p>
    <w:p w:rsidR="00AF5369" w:rsidRDefault="0078625B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二、事业收入</w:t>
      </w:r>
    </w:p>
    <w:p w:rsidR="00AF5369" w:rsidRDefault="0078625B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指事业单位开展专务活动及辅助所取得的收入。</w:t>
      </w:r>
    </w:p>
    <w:p w:rsidR="00AF5369" w:rsidRDefault="0078625B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三、其他收入</w:t>
      </w:r>
    </w:p>
    <w:p w:rsidR="00AF5369" w:rsidRDefault="0078625B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lastRenderedPageBreak/>
        <w:t>指除“财政拨款”、“事业收入”、“事业单位经营收入”、“附属单位上缴收入”等以外的收入。</w:t>
      </w:r>
    </w:p>
    <w:p w:rsidR="00AF5369" w:rsidRDefault="0078625B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四、基本支出</w:t>
      </w:r>
    </w:p>
    <w:p w:rsidR="00AF5369" w:rsidRDefault="0078625B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指为保障机构正常运转、完成日常工作任务所必需的开支，其内容包括人员经费和日常公用经费两部分。</w:t>
      </w:r>
    </w:p>
    <w:p w:rsidR="00AF5369" w:rsidRDefault="0078625B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五、项目支出</w:t>
      </w:r>
    </w:p>
    <w:p w:rsidR="00AF5369" w:rsidRDefault="0078625B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指在基本支出之外，为完成特定的行政工作任务或事业发展目标所发生的支出。</w:t>
      </w:r>
    </w:p>
    <w:p w:rsidR="00AF5369" w:rsidRDefault="0078625B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六、机关运行经费</w:t>
      </w:r>
    </w:p>
    <w:p w:rsidR="00AF5369" w:rsidRDefault="0078625B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为保障行政单位（含参照公务员法管理的事业单位）正常运转及正常履职需要的支出，包括办公费、印刷费、“三公”经费、差旅费、会议费、日常维修费、办公用房水电费、办公用房取暖费、办公用房物业管理费、公务用车运行维护费以及其他费用。</w:t>
      </w:r>
    </w:p>
    <w:p w:rsidR="00AF5369" w:rsidRDefault="0078625B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七、“三公”经费</w:t>
      </w:r>
    </w:p>
    <w:p w:rsidR="00AF5369" w:rsidRDefault="0078625B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纳入本级财政预决算管理，本级部门使用财政拨款安排的因公出国（境）费、公务用车购置及运行费和公务接待费。其中，因公出国（境）费指单位公务出国（境）的住宿费、旅费、伙食补助费、杂费、培训费等支出；公务用车购置及运行费指单位公务用车购置费及租用费、燃料费、维修费、过路过桥费、保险费、安全奖励费用等支出；公务接待费指单位按规定开支的各类接待支出。</w:t>
      </w:r>
    </w:p>
    <w:sectPr w:rsidR="00AF5369" w:rsidSect="001723C5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625B" w:rsidRDefault="0078625B">
      <w:r>
        <w:separator/>
      </w:r>
    </w:p>
  </w:endnote>
  <w:endnote w:type="continuationSeparator" w:id="1">
    <w:p w:rsidR="0078625B" w:rsidRDefault="007862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369" w:rsidRDefault="001723C5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" filled="f" stroked="f" strokeweight=".5pt">
          <v:textbox style="mso-fit-shape-to-text:t" inset="0,0,0,0">
            <w:txbxContent>
              <w:p w:rsidR="00AF5369" w:rsidRDefault="001723C5">
                <w:pPr>
                  <w:pStyle w:val="a4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 w:rsidR="0078625B"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 w:rsidR="003F3F33">
                  <w:rPr>
                    <w:noProof/>
                    <w:sz w:val="21"/>
                    <w:szCs w:val="21"/>
                  </w:rPr>
                  <w:t>- 8 -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625B" w:rsidRDefault="0078625B">
      <w:r>
        <w:separator/>
      </w:r>
    </w:p>
  </w:footnote>
  <w:footnote w:type="continuationSeparator" w:id="1">
    <w:p w:rsidR="0078625B" w:rsidRDefault="007862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5FAC"/>
    <w:rsid w:val="00060749"/>
    <w:rsid w:val="000B392C"/>
    <w:rsid w:val="000C4FFC"/>
    <w:rsid w:val="00125FAC"/>
    <w:rsid w:val="00127F6F"/>
    <w:rsid w:val="00147D8A"/>
    <w:rsid w:val="00152D2F"/>
    <w:rsid w:val="001559BB"/>
    <w:rsid w:val="00162A29"/>
    <w:rsid w:val="001723C5"/>
    <w:rsid w:val="001852DE"/>
    <w:rsid w:val="001965F5"/>
    <w:rsid w:val="00196E05"/>
    <w:rsid w:val="001B31A3"/>
    <w:rsid w:val="00207623"/>
    <w:rsid w:val="0024750C"/>
    <w:rsid w:val="002A397A"/>
    <w:rsid w:val="002C04EB"/>
    <w:rsid w:val="002E791F"/>
    <w:rsid w:val="00334DFB"/>
    <w:rsid w:val="00377211"/>
    <w:rsid w:val="003838FD"/>
    <w:rsid w:val="003C0C15"/>
    <w:rsid w:val="003F3F33"/>
    <w:rsid w:val="00424A46"/>
    <w:rsid w:val="004907DA"/>
    <w:rsid w:val="004A10AC"/>
    <w:rsid w:val="004A3479"/>
    <w:rsid w:val="004A3B94"/>
    <w:rsid w:val="004E79D5"/>
    <w:rsid w:val="0051511D"/>
    <w:rsid w:val="00560FDF"/>
    <w:rsid w:val="00583109"/>
    <w:rsid w:val="005C4BFD"/>
    <w:rsid w:val="005E427E"/>
    <w:rsid w:val="0060448E"/>
    <w:rsid w:val="00612ECF"/>
    <w:rsid w:val="006F6580"/>
    <w:rsid w:val="006F7AEC"/>
    <w:rsid w:val="0073343A"/>
    <w:rsid w:val="00742B5C"/>
    <w:rsid w:val="0078625B"/>
    <w:rsid w:val="007C5FD2"/>
    <w:rsid w:val="007C7280"/>
    <w:rsid w:val="00845860"/>
    <w:rsid w:val="008968EE"/>
    <w:rsid w:val="00896CB6"/>
    <w:rsid w:val="008A08E8"/>
    <w:rsid w:val="008A2F34"/>
    <w:rsid w:val="008D7DD2"/>
    <w:rsid w:val="008E57A8"/>
    <w:rsid w:val="00925F66"/>
    <w:rsid w:val="00975602"/>
    <w:rsid w:val="00976444"/>
    <w:rsid w:val="00977820"/>
    <w:rsid w:val="009A1FE2"/>
    <w:rsid w:val="00A02B5D"/>
    <w:rsid w:val="00AA72A1"/>
    <w:rsid w:val="00AC6E15"/>
    <w:rsid w:val="00AF020D"/>
    <w:rsid w:val="00AF5369"/>
    <w:rsid w:val="00B04D34"/>
    <w:rsid w:val="00B62460"/>
    <w:rsid w:val="00B82E96"/>
    <w:rsid w:val="00BC0D2F"/>
    <w:rsid w:val="00C15DCD"/>
    <w:rsid w:val="00C56A03"/>
    <w:rsid w:val="00C57A7F"/>
    <w:rsid w:val="00D45C06"/>
    <w:rsid w:val="00D56ECE"/>
    <w:rsid w:val="00DA4FD4"/>
    <w:rsid w:val="00DF06AF"/>
    <w:rsid w:val="00E56EAF"/>
    <w:rsid w:val="00E72D14"/>
    <w:rsid w:val="00F34146"/>
    <w:rsid w:val="00F97444"/>
    <w:rsid w:val="00FA650B"/>
    <w:rsid w:val="00FC2311"/>
    <w:rsid w:val="00FD4637"/>
    <w:rsid w:val="00FD7430"/>
    <w:rsid w:val="00FE26A6"/>
    <w:rsid w:val="4EE635B6"/>
    <w:rsid w:val="537D40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3C5"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1723C5"/>
    <w:pPr>
      <w:jc w:val="center"/>
      <w:outlineLvl w:val="0"/>
    </w:pPr>
    <w:rPr>
      <w:rFonts w:ascii="方正小标宋_GBK" w:eastAsia="方正小标宋_GBK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1723C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23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1723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1723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1723C5"/>
    <w:rPr>
      <w:rFonts w:ascii="方正小标宋_GBK" w:eastAsia="方正小标宋_GBK"/>
      <w:sz w:val="44"/>
    </w:rPr>
  </w:style>
  <w:style w:type="character" w:customStyle="1" w:styleId="Char1">
    <w:name w:val="页眉 Char"/>
    <w:basedOn w:val="a0"/>
    <w:link w:val="a5"/>
    <w:uiPriority w:val="99"/>
    <w:rsid w:val="001723C5"/>
    <w:rPr>
      <w:rFonts w:ascii="仿宋_GB2312" w:eastAsia="仿宋_GB231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23C5"/>
    <w:rPr>
      <w:rFonts w:ascii="仿宋_GB2312" w:eastAsia="仿宋_GB2312"/>
      <w:sz w:val="18"/>
      <w:szCs w:val="18"/>
    </w:rPr>
  </w:style>
  <w:style w:type="paragraph" w:styleId="a7">
    <w:name w:val="List Paragraph"/>
    <w:basedOn w:val="a"/>
    <w:uiPriority w:val="34"/>
    <w:qFormat/>
    <w:rsid w:val="001723C5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1723C5"/>
    <w:rPr>
      <w:rFonts w:ascii="仿宋_GB2312" w:eastAsia="仿宋_GB231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8</Pages>
  <Words>354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ys-pc</dc:creator>
  <cp:lastModifiedBy>PC</cp:lastModifiedBy>
  <cp:revision>48</cp:revision>
  <cp:lastPrinted>2020-03-03T07:59:00Z</cp:lastPrinted>
  <dcterms:created xsi:type="dcterms:W3CDTF">2020-03-03T01:56:00Z</dcterms:created>
  <dcterms:modified xsi:type="dcterms:W3CDTF">2020-12-16T07:54:00Z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