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5514B" w14:textId="77777777" w:rsidR="00E5286B" w:rsidRDefault="00E5286B">
      <w:pPr>
        <w:rPr>
          <w:rFonts w:ascii="方正小标宋_GBK" w:eastAsia="方正小标宋_GBK"/>
          <w:sz w:val="40"/>
        </w:rPr>
      </w:pPr>
    </w:p>
    <w:p w14:paraId="318C9745" w14:textId="77777777" w:rsidR="00E5286B" w:rsidRDefault="00E5286B">
      <w:pPr>
        <w:rPr>
          <w:rFonts w:ascii="方正小标宋_GBK" w:eastAsia="方正小标宋_GBK"/>
          <w:sz w:val="40"/>
        </w:rPr>
      </w:pPr>
    </w:p>
    <w:p w14:paraId="7993F08E" w14:textId="77777777" w:rsidR="00E5286B" w:rsidRDefault="00995E2C">
      <w:pPr>
        <w:jc w:val="center"/>
        <w:rPr>
          <w:rFonts w:ascii="方正小标宋简体" w:eastAsia="方正小标宋简体" w:hAnsi="方正小标宋简体" w:cs="方正小标宋简体"/>
          <w:w w:val="85"/>
          <w:sz w:val="56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中国共产主义青年团</w:t>
      </w:r>
    </w:p>
    <w:p w14:paraId="3B806428" w14:textId="77777777" w:rsidR="00E5286B" w:rsidRDefault="00995E2C">
      <w:pPr>
        <w:jc w:val="center"/>
        <w:rPr>
          <w:rFonts w:ascii="方正小标宋简体" w:eastAsia="方正小标宋简体" w:hAnsi="方正小标宋简体" w:cs="方正小标宋简体"/>
          <w:w w:val="85"/>
          <w:sz w:val="56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濮阳市华龙区委员会</w:t>
      </w:r>
    </w:p>
    <w:p w14:paraId="478F3403" w14:textId="77777777" w:rsidR="00E5286B" w:rsidRDefault="00995E2C">
      <w:pPr>
        <w:jc w:val="center"/>
        <w:rPr>
          <w:rFonts w:ascii="方正小标宋简体" w:eastAsia="方正小标宋简体" w:hAnsi="方正小标宋简体" w:cs="方正小标宋简体"/>
          <w:spacing w:val="-20"/>
          <w:sz w:val="44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2019</w:t>
      </w: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年部门预算公开说明</w:t>
      </w:r>
    </w:p>
    <w:p w14:paraId="5BCB3CFE" w14:textId="77777777" w:rsidR="00E5286B" w:rsidRDefault="00E5286B">
      <w:pPr>
        <w:rPr>
          <w:rFonts w:ascii="方正小标宋简体" w:eastAsia="方正小标宋简体" w:hAnsi="方正小标宋简体" w:cs="方正小标宋简体"/>
          <w:sz w:val="40"/>
        </w:rPr>
      </w:pPr>
    </w:p>
    <w:p w14:paraId="1EEFB750" w14:textId="77777777" w:rsidR="00E5286B" w:rsidRDefault="00E5286B">
      <w:pPr>
        <w:jc w:val="center"/>
        <w:rPr>
          <w:rFonts w:ascii="方正小标宋_GBK" w:eastAsia="方正小标宋_GBK"/>
          <w:sz w:val="40"/>
        </w:rPr>
      </w:pPr>
    </w:p>
    <w:p w14:paraId="6D584623" w14:textId="77777777" w:rsidR="00E5286B" w:rsidRDefault="00E5286B">
      <w:pPr>
        <w:jc w:val="center"/>
        <w:rPr>
          <w:rFonts w:ascii="方正小标宋_GBK" w:eastAsia="方正小标宋_GBK"/>
          <w:sz w:val="40"/>
        </w:rPr>
      </w:pPr>
    </w:p>
    <w:p w14:paraId="6E8790E4" w14:textId="77777777" w:rsidR="00E5286B" w:rsidRDefault="00E5286B">
      <w:pPr>
        <w:jc w:val="center"/>
        <w:rPr>
          <w:rFonts w:ascii="方正小标宋_GBK" w:eastAsia="方正小标宋_GBK"/>
          <w:sz w:val="40"/>
        </w:rPr>
      </w:pPr>
    </w:p>
    <w:p w14:paraId="61CE757C" w14:textId="77777777" w:rsidR="00E5286B" w:rsidRDefault="00E5286B">
      <w:pPr>
        <w:jc w:val="center"/>
        <w:rPr>
          <w:rFonts w:ascii="方正小标宋_GBK" w:eastAsia="方正小标宋_GBK"/>
          <w:sz w:val="40"/>
        </w:rPr>
      </w:pPr>
    </w:p>
    <w:p w14:paraId="487DFD39" w14:textId="77777777" w:rsidR="00E5286B" w:rsidRDefault="00E5286B">
      <w:pPr>
        <w:jc w:val="center"/>
        <w:rPr>
          <w:rFonts w:ascii="方正小标宋_GBK" w:eastAsia="方正小标宋_GBK"/>
          <w:sz w:val="40"/>
        </w:rPr>
      </w:pPr>
    </w:p>
    <w:p w14:paraId="2468521E" w14:textId="77777777" w:rsidR="00E5286B" w:rsidRDefault="00E5286B">
      <w:pPr>
        <w:jc w:val="center"/>
        <w:rPr>
          <w:rFonts w:ascii="方正小标宋_GBK" w:eastAsia="方正小标宋_GBK"/>
          <w:sz w:val="40"/>
        </w:rPr>
      </w:pPr>
    </w:p>
    <w:p w14:paraId="51231DA4" w14:textId="77777777" w:rsidR="00E5286B" w:rsidRDefault="00E5286B">
      <w:pPr>
        <w:jc w:val="center"/>
        <w:rPr>
          <w:rFonts w:ascii="方正小标宋_GBK" w:eastAsia="方正小标宋_GBK"/>
          <w:sz w:val="40"/>
        </w:rPr>
      </w:pPr>
    </w:p>
    <w:p w14:paraId="4B350720" w14:textId="77777777" w:rsidR="00E5286B" w:rsidRDefault="00E5286B">
      <w:pPr>
        <w:jc w:val="center"/>
        <w:rPr>
          <w:rFonts w:ascii="方正小标宋_GBK" w:eastAsia="方正小标宋_GBK"/>
          <w:sz w:val="40"/>
        </w:rPr>
      </w:pPr>
    </w:p>
    <w:p w14:paraId="4C5F3BB4" w14:textId="77777777" w:rsidR="00E5286B" w:rsidRDefault="00E5286B">
      <w:pPr>
        <w:jc w:val="center"/>
        <w:rPr>
          <w:rFonts w:ascii="方正小标宋_GBK" w:eastAsia="方正小标宋_GBK"/>
          <w:sz w:val="40"/>
        </w:rPr>
      </w:pPr>
    </w:p>
    <w:p w14:paraId="7C824380" w14:textId="77777777" w:rsidR="00E5286B" w:rsidRDefault="00E5286B">
      <w:pPr>
        <w:jc w:val="center"/>
        <w:rPr>
          <w:rFonts w:ascii="方正小标宋_GBK" w:eastAsia="方正小标宋_GBK"/>
          <w:sz w:val="40"/>
        </w:rPr>
      </w:pPr>
    </w:p>
    <w:p w14:paraId="2C6480E9" w14:textId="77777777" w:rsidR="00E5286B" w:rsidRDefault="00E5286B">
      <w:pPr>
        <w:jc w:val="center"/>
        <w:rPr>
          <w:rFonts w:ascii="楷体_GB2312" w:eastAsia="楷体_GB2312"/>
          <w:b/>
          <w:w w:val="90"/>
          <w:sz w:val="40"/>
        </w:rPr>
      </w:pPr>
    </w:p>
    <w:p w14:paraId="26B2246B" w14:textId="77777777" w:rsidR="00E5286B" w:rsidRDefault="00995E2C">
      <w:pPr>
        <w:jc w:val="center"/>
        <w:rPr>
          <w:rFonts w:ascii="方正小标宋_GBK" w:eastAsia="方正小标宋_GBK"/>
          <w:sz w:val="40"/>
        </w:rPr>
      </w:pP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Ansi="楷体_GB2312" w:cs="楷体_GB2312" w:hint="eastAsia"/>
          <w:b/>
          <w:w w:val="90"/>
          <w:sz w:val="40"/>
        </w:rPr>
        <w:t>一九年五月</w:t>
      </w:r>
    </w:p>
    <w:p w14:paraId="1B2BD213" w14:textId="77777777" w:rsidR="00E5286B" w:rsidRDefault="00995E2C">
      <w:pPr>
        <w:jc w:val="center"/>
        <w:rPr>
          <w:rFonts w:ascii="方正小标宋_GBK" w:eastAsia="方正小标宋_GBK"/>
          <w:sz w:val="32"/>
        </w:rPr>
      </w:pPr>
      <w:r>
        <w:rPr>
          <w:rFonts w:ascii="方正小标宋_GBK" w:eastAsia="方正小标宋_GBK"/>
          <w:sz w:val="32"/>
        </w:rPr>
        <w:br w:type="page"/>
      </w:r>
    </w:p>
    <w:p w14:paraId="7B26D507" w14:textId="77777777" w:rsidR="00E5286B" w:rsidRDefault="00995E2C">
      <w:pPr>
        <w:pStyle w:val="a7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44"/>
          <w:szCs w:val="32"/>
        </w:rPr>
      </w:pPr>
      <w:r>
        <w:rPr>
          <w:rFonts w:ascii="黑体" w:eastAsia="黑体" w:hAnsi="黑体" w:hint="eastAsia"/>
          <w:color w:val="000000"/>
          <w:sz w:val="44"/>
          <w:szCs w:val="32"/>
        </w:rPr>
        <w:t>目</w:t>
      </w:r>
      <w:r>
        <w:rPr>
          <w:rFonts w:ascii="黑体" w:eastAsia="黑体" w:hAnsi="黑体" w:hint="eastAsia"/>
          <w:color w:val="000000"/>
          <w:sz w:val="44"/>
          <w:szCs w:val="32"/>
        </w:rPr>
        <w:t> </w:t>
      </w:r>
      <w:r>
        <w:rPr>
          <w:rFonts w:ascii="黑体" w:eastAsia="黑体" w:hAnsi="黑体" w:hint="eastAsia"/>
          <w:color w:val="000000"/>
          <w:sz w:val="44"/>
          <w:szCs w:val="32"/>
        </w:rPr>
        <w:t>录</w:t>
      </w:r>
    </w:p>
    <w:p w14:paraId="1BC75B3E" w14:textId="77777777" w:rsidR="00E5286B" w:rsidRDefault="00E5286B">
      <w:pPr>
        <w:pStyle w:val="a7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4A040A00" w14:textId="77777777" w:rsidR="00E5286B" w:rsidRDefault="00995E2C">
      <w:pPr>
        <w:pStyle w:val="a7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 w14:paraId="18008FD9" w14:textId="77777777" w:rsidR="00E5286B" w:rsidRDefault="00995E2C">
      <w:pPr>
        <w:pStyle w:val="a7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一、部门主要职责</w:t>
      </w:r>
    </w:p>
    <w:p w14:paraId="689B363F" w14:textId="77777777" w:rsidR="00E5286B" w:rsidRDefault="00995E2C">
      <w:pPr>
        <w:pStyle w:val="a7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二、机构设置情况</w:t>
      </w:r>
    </w:p>
    <w:p w14:paraId="257CF47E" w14:textId="77777777" w:rsidR="00E5286B" w:rsidRDefault="00995E2C">
      <w:pPr>
        <w:pStyle w:val="a7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</w:t>
      </w:r>
      <w:r>
        <w:rPr>
          <w:rFonts w:ascii="黑体" w:eastAsia="黑体" w:hAnsi="黑体" w:hint="eastAsia"/>
          <w:color w:val="000000"/>
          <w:sz w:val="32"/>
          <w:szCs w:val="32"/>
        </w:rPr>
        <w:t xml:space="preserve"> 2019</w:t>
      </w:r>
      <w:r>
        <w:rPr>
          <w:rFonts w:ascii="黑体" w:eastAsia="黑体" w:hAnsi="黑体" w:hint="eastAsia"/>
          <w:color w:val="000000"/>
          <w:sz w:val="32"/>
          <w:szCs w:val="32"/>
        </w:rPr>
        <w:t>年部门预算情况说明</w:t>
      </w:r>
      <w:r>
        <w:rPr>
          <w:rFonts w:ascii="黑体" w:eastAsia="黑体" w:hAnsi="黑体" w:hint="eastAsia"/>
          <w:color w:val="000000"/>
          <w:sz w:val="32"/>
          <w:szCs w:val="32"/>
        </w:rPr>
        <w:t> </w:t>
      </w:r>
    </w:p>
    <w:p w14:paraId="45BC44F0" w14:textId="77777777" w:rsidR="00E5286B" w:rsidRDefault="00995E2C">
      <w:pPr>
        <w:pStyle w:val="a7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第三部分</w:t>
      </w:r>
      <w:r>
        <w:rPr>
          <w:rFonts w:ascii="黑体" w:eastAsia="黑体" w:hAnsi="黑体" w:hint="eastAsia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2"/>
          <w:szCs w:val="32"/>
        </w:rPr>
        <w:t>名词解释</w:t>
      </w:r>
    </w:p>
    <w:p w14:paraId="62AD89BF" w14:textId="77777777" w:rsidR="00E5286B" w:rsidRDefault="00995E2C">
      <w:pPr>
        <w:pStyle w:val="a7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附件：中国共产主义青年团濮阳市华龙区委员会</w:t>
      </w:r>
      <w:r>
        <w:rPr>
          <w:rFonts w:ascii="黑体" w:eastAsia="黑体" w:hAnsi="黑体" w:hint="eastAsia"/>
          <w:sz w:val="32"/>
          <w:szCs w:val="32"/>
        </w:rPr>
        <w:t>2019</w:t>
      </w:r>
      <w:r>
        <w:rPr>
          <w:rFonts w:hint="eastAsia"/>
          <w:spacing w:val="-116"/>
          <w:sz w:val="32"/>
          <w:szCs w:val="32"/>
        </w:rPr>
        <w:t> </w:t>
      </w:r>
      <w:proofErr w:type="gramStart"/>
      <w:r>
        <w:rPr>
          <w:rFonts w:ascii="黑体" w:eastAsia="黑体" w:hAnsi="黑体" w:hint="eastAsia"/>
          <w:sz w:val="32"/>
          <w:szCs w:val="32"/>
        </w:rPr>
        <w:t>年部</w:t>
      </w:r>
      <w:r>
        <w:rPr>
          <w:rFonts w:ascii="黑体" w:eastAsia="黑体" w:hAnsi="黑体" w:hint="eastAsia"/>
          <w:color w:val="000000"/>
          <w:sz w:val="32"/>
          <w:szCs w:val="32"/>
        </w:rPr>
        <w:t>门</w:t>
      </w:r>
      <w:proofErr w:type="gramEnd"/>
      <w:r>
        <w:rPr>
          <w:rFonts w:ascii="黑体" w:eastAsia="黑体" w:hAnsi="黑体" w:hint="eastAsia"/>
          <w:color w:val="000000"/>
          <w:sz w:val="32"/>
          <w:szCs w:val="32"/>
        </w:rPr>
        <w:t>预算表</w:t>
      </w:r>
    </w:p>
    <w:p w14:paraId="368A4711" w14:textId="77777777" w:rsidR="00E5286B" w:rsidRDefault="00995E2C">
      <w:pPr>
        <w:pStyle w:val="a7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一、部门收支总体情况表</w:t>
      </w:r>
    </w:p>
    <w:p w14:paraId="71D5397B" w14:textId="77777777" w:rsidR="00E5286B" w:rsidRDefault="00995E2C">
      <w:pPr>
        <w:pStyle w:val="a7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二、部门收入总体情况表</w:t>
      </w:r>
    </w:p>
    <w:p w14:paraId="1C0B0983" w14:textId="77777777" w:rsidR="00E5286B" w:rsidRDefault="00995E2C">
      <w:pPr>
        <w:pStyle w:val="a7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三、部门支出总体情况表</w:t>
      </w:r>
    </w:p>
    <w:p w14:paraId="6E78BABB" w14:textId="77777777" w:rsidR="00E5286B" w:rsidRDefault="00995E2C">
      <w:pPr>
        <w:pStyle w:val="a7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四、财政拨款收支总体情况表</w:t>
      </w:r>
    </w:p>
    <w:p w14:paraId="28A09777" w14:textId="77777777" w:rsidR="00E5286B" w:rsidRDefault="00995E2C">
      <w:pPr>
        <w:pStyle w:val="a7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五、一般公共预算支出情况表</w:t>
      </w:r>
    </w:p>
    <w:p w14:paraId="33DF69B4" w14:textId="77777777" w:rsidR="00E5286B" w:rsidRDefault="00995E2C">
      <w:pPr>
        <w:pStyle w:val="a7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六、一般公共预算基本支出情况表</w:t>
      </w:r>
    </w:p>
    <w:p w14:paraId="1CE6DE15" w14:textId="77777777" w:rsidR="00E5286B" w:rsidRDefault="00995E2C">
      <w:pPr>
        <w:pStyle w:val="a7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七、一般公共预算“三公”经费支出情况表</w:t>
      </w:r>
    </w:p>
    <w:p w14:paraId="5FE28E3D" w14:textId="77777777" w:rsidR="00E5286B" w:rsidRDefault="00995E2C">
      <w:pPr>
        <w:pStyle w:val="a7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八、政府性基金预算支出情况表</w:t>
      </w:r>
    </w:p>
    <w:p w14:paraId="1177A65C" w14:textId="77777777" w:rsidR="00E5286B" w:rsidRDefault="00E5286B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14:paraId="3635D5FD" w14:textId="77777777" w:rsidR="00E5286B" w:rsidRDefault="00E5286B">
      <w:pPr>
        <w:rPr>
          <w:rFonts w:ascii="黑体" w:eastAsia="黑体" w:hAnsi="黑体"/>
          <w:sz w:val="32"/>
          <w:szCs w:val="32"/>
        </w:rPr>
      </w:pPr>
    </w:p>
    <w:p w14:paraId="4A5F1816" w14:textId="77777777" w:rsidR="00E5286B" w:rsidRDefault="00E5286B">
      <w:pPr>
        <w:rPr>
          <w:rFonts w:ascii="黑体" w:eastAsia="黑体" w:hAnsi="黑体"/>
          <w:sz w:val="32"/>
          <w:szCs w:val="32"/>
        </w:rPr>
      </w:pPr>
    </w:p>
    <w:p w14:paraId="3D2BE147" w14:textId="77777777" w:rsidR="00E5286B" w:rsidRDefault="00E5286B">
      <w:pPr>
        <w:rPr>
          <w:rFonts w:ascii="黑体" w:eastAsia="黑体" w:hAnsi="黑体"/>
          <w:sz w:val="32"/>
          <w:szCs w:val="32"/>
        </w:rPr>
      </w:pPr>
    </w:p>
    <w:p w14:paraId="576E401A" w14:textId="77777777" w:rsidR="00E5286B" w:rsidRDefault="00E5286B">
      <w:pPr>
        <w:rPr>
          <w:rFonts w:ascii="黑体" w:eastAsia="黑体" w:hAnsi="黑体"/>
          <w:sz w:val="32"/>
          <w:szCs w:val="32"/>
        </w:rPr>
      </w:pPr>
    </w:p>
    <w:p w14:paraId="3B9E0115" w14:textId="77777777" w:rsidR="00E5286B" w:rsidRDefault="00995E2C">
      <w:pPr>
        <w:pStyle w:val="a7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第一部分</w:t>
      </w:r>
    </w:p>
    <w:p w14:paraId="379C6217" w14:textId="77777777" w:rsidR="00E5286B" w:rsidRDefault="00995E2C">
      <w:pPr>
        <w:pStyle w:val="a7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部门概况</w:t>
      </w:r>
    </w:p>
    <w:p w14:paraId="056BCF92" w14:textId="77777777" w:rsidR="00E5286B" w:rsidRDefault="00995E2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 </w:t>
      </w:r>
    </w:p>
    <w:p w14:paraId="1406C4E5" w14:textId="77777777" w:rsidR="00E5286B" w:rsidRDefault="00995E2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一、部门主要职责</w:t>
      </w:r>
    </w:p>
    <w:p w14:paraId="62BC4926" w14:textId="77777777" w:rsidR="00E5286B" w:rsidRDefault="00995E2C">
      <w:pPr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华龙区团委在改革中要适应新形势新任务的需要，按照自身的性质，积极探索并建立区别于党政机关、符合共青团组织特点、充满生机和活动的运行机制，创造性地开展工作。</w:t>
      </w:r>
    </w:p>
    <w:p w14:paraId="6C4F2D57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（一）领导全区的共青团工作。</w:t>
      </w:r>
    </w:p>
    <w:p w14:paraId="348B4A15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（二）领导全区青联和少先队工作，对全区性青年社团组织实行指导和管理。</w:t>
      </w:r>
    </w:p>
    <w:p w14:paraId="5EA5DB9F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（三）参与制定青少年事业发展规划和工作政策，对青少年活动阵地、服务机构建设和读物发行等事务进行规范和管理。</w:t>
      </w:r>
    </w:p>
    <w:p w14:paraId="1BE7545B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（四）参与有关青少年事务的法规调研及实施，协助党和政府处理、协调与青少年利益相关的事务，负责处理区人大、区政协有关青少年问题的提案。</w:t>
      </w:r>
    </w:p>
    <w:p w14:paraId="149BE8A0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（五）调查青年思想动态和青年工作状况，研究青少年运动、工作理论和思想教育问题，提出相关对策，开展各项活动。</w:t>
      </w:r>
    </w:p>
    <w:p w14:paraId="3C37F321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（六）协调政府教育部门做好中、小学的教育管理工作，维护学校稳定和社会安定团结。</w:t>
      </w:r>
    </w:p>
    <w:p w14:paraId="49770AE2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lastRenderedPageBreak/>
        <w:t>（七）在全区经济建设中，组织和带领团员发挥生力军和突击队作用。</w:t>
      </w:r>
    </w:p>
    <w:p w14:paraId="76E96E65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（八）负责市区青少</w:t>
      </w:r>
      <w:r>
        <w:rPr>
          <w:rFonts w:ascii="仿宋_GB2312" w:eastAsia="仿宋_GB2312" w:hAnsi="仿宋_GB2312" w:hint="eastAsia"/>
          <w:sz w:val="32"/>
        </w:rPr>
        <w:t>年对外宣传工作。</w:t>
      </w:r>
    </w:p>
    <w:p w14:paraId="743D00EA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（九）参与制定区内有关青年统战工作的政策，做好青年统战对象的团结教育工作，维护和促进祖国统一和民族团结。</w:t>
      </w:r>
    </w:p>
    <w:p w14:paraId="63590452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（十）承担区委、区政府、团市委交办的其他事项。</w:t>
      </w:r>
    </w:p>
    <w:p w14:paraId="6907AC9B" w14:textId="77777777" w:rsidR="00E5286B" w:rsidRDefault="00995E2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二、机构设置情况</w:t>
      </w:r>
    </w:p>
    <w:p w14:paraId="6675A8F2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pacing w:val="-3"/>
          <w:sz w:val="32"/>
        </w:rPr>
      </w:pPr>
      <w:r>
        <w:rPr>
          <w:rFonts w:ascii="仿宋_GB2312" w:eastAsia="仿宋_GB2312" w:hAnsi="仿宋_GB2312" w:hint="eastAsia"/>
          <w:spacing w:val="-3"/>
          <w:sz w:val="32"/>
        </w:rPr>
        <w:t>根据上述职责，共青团华龙区委机关设</w:t>
      </w:r>
      <w:r>
        <w:rPr>
          <w:rFonts w:ascii="仿宋_GB2312" w:eastAsia="仿宋_GB2312" w:hAnsi="仿宋_GB2312"/>
          <w:spacing w:val="-3"/>
          <w:sz w:val="32"/>
        </w:rPr>
        <w:t>2</w:t>
      </w:r>
      <w:r>
        <w:rPr>
          <w:rFonts w:ascii="仿宋_GB2312" w:eastAsia="仿宋_GB2312" w:hAnsi="仿宋_GB2312" w:hint="eastAsia"/>
          <w:spacing w:val="-3"/>
          <w:sz w:val="32"/>
        </w:rPr>
        <w:t>个内设机构，无独立核算的下属预算单位，本部门经费实行全额预算管理。</w:t>
      </w:r>
    </w:p>
    <w:p w14:paraId="4ADF48AB" w14:textId="77777777" w:rsidR="00E5286B" w:rsidRDefault="00995E2C">
      <w:pPr>
        <w:spacing w:line="586" w:lineRule="atLeast"/>
        <w:ind w:firstLine="639"/>
        <w:textAlignment w:val="center"/>
        <w:rPr>
          <w:rFonts w:ascii="楷体_GB2312" w:eastAsia="楷体_GB2312" w:hAnsi="楷体_GB2312"/>
          <w:sz w:val="32"/>
        </w:rPr>
      </w:pPr>
      <w:r>
        <w:rPr>
          <w:rFonts w:ascii="楷体_GB2312" w:eastAsia="楷体_GB2312" w:hAnsi="楷体_GB2312" w:hint="eastAsia"/>
          <w:sz w:val="32"/>
        </w:rPr>
        <w:t>（一）综合办公室</w:t>
      </w:r>
    </w:p>
    <w:p w14:paraId="72F3B284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协调、</w:t>
      </w:r>
      <w:proofErr w:type="gramStart"/>
      <w:r>
        <w:rPr>
          <w:rFonts w:ascii="仿宋_GB2312" w:eastAsia="仿宋_GB2312" w:hAnsi="仿宋_GB2312" w:hint="eastAsia"/>
          <w:sz w:val="32"/>
        </w:rPr>
        <w:t>承办团</w:t>
      </w:r>
      <w:proofErr w:type="gramEnd"/>
      <w:r>
        <w:rPr>
          <w:rFonts w:ascii="仿宋_GB2312" w:eastAsia="仿宋_GB2312" w:hAnsi="仿宋_GB2312" w:hint="eastAsia"/>
          <w:sz w:val="32"/>
        </w:rPr>
        <w:t>区委机关日常事务，负责会务、文秘、财务及后勤管理等工作；指导全区共青团的基层组织、团干部队伍、团员队伍建设；组织指导全区团员青年的思想政治教育和全团团组织的文化活动，指导全区团的宣传工作；</w:t>
      </w:r>
      <w:r>
        <w:rPr>
          <w:rFonts w:ascii="仿宋_GB2312" w:eastAsia="仿宋_GB2312" w:hAnsi="仿宋_GB2312" w:hint="eastAsia"/>
          <w:sz w:val="32"/>
        </w:rPr>
        <w:t>研究、指导企业和城区街道团的工作；指导全区农村团的工作，组织农村青年围绕经济建设开展活动；组织指导全区中学的共青团工作，了解掌握学生的思想动态；指导全区少先队工作，研究少年儿童的思想品德教育，协调和配合社会有关部门调查研究，反映情况制定政策和措施；负责全区未成年人权益保护工作，研究全区有关青少年发展问题；知道全区共青团和青联组织开展青年统战哦工作，负责区青联的日常事务工</w:t>
      </w:r>
      <w:r>
        <w:rPr>
          <w:rFonts w:ascii="仿宋_GB2312" w:eastAsia="仿宋_GB2312" w:hAnsi="仿宋_GB2312" w:hint="eastAsia"/>
          <w:sz w:val="32"/>
        </w:rPr>
        <w:lastRenderedPageBreak/>
        <w:t>作。</w:t>
      </w:r>
    </w:p>
    <w:p w14:paraId="0A146F76" w14:textId="77777777" w:rsidR="00E5286B" w:rsidRDefault="00995E2C">
      <w:pPr>
        <w:spacing w:line="586" w:lineRule="atLeast"/>
        <w:ind w:firstLine="639"/>
        <w:textAlignment w:val="center"/>
        <w:rPr>
          <w:rFonts w:ascii="楷体_GB2312" w:eastAsia="楷体_GB2312" w:hAnsi="楷体_GB2312"/>
          <w:sz w:val="32"/>
        </w:rPr>
      </w:pPr>
      <w:r>
        <w:rPr>
          <w:rFonts w:ascii="楷体_GB2312" w:eastAsia="楷体_GB2312" w:hAnsi="楷体_GB2312" w:hint="eastAsia"/>
          <w:sz w:val="32"/>
        </w:rPr>
        <w:t>（二）华龙区青少年活动中心</w:t>
      </w:r>
    </w:p>
    <w:p w14:paraId="4D04BEEF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贯彻落实党的路线、方针、政策和共青团、少先队的工作部署，以适应青少年特点的、生动活泼的形式，开展思想道德教</w:t>
      </w:r>
      <w:r>
        <w:rPr>
          <w:rFonts w:ascii="仿宋_GB2312" w:eastAsia="仿宋_GB2312" w:hAnsi="仿宋_GB2312" w:hint="eastAsia"/>
          <w:sz w:val="32"/>
        </w:rPr>
        <w:t>育活动。</w:t>
      </w:r>
    </w:p>
    <w:p w14:paraId="4A1DB216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帮助和辅导青少年学习现代科学文化知识，直接为社会科级文化、教育事业服务，为现代化建设服务。</w:t>
      </w:r>
    </w:p>
    <w:p w14:paraId="7045D8F8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为青少年提供和创造学习条件，辅导青少年的业余学习，鼓励青少年自学成长。</w:t>
      </w:r>
    </w:p>
    <w:p w14:paraId="42A1A046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开展美育活动，培养和提高青少年的美学修养和鉴赏能力，为青少年发挥艺术才能和创造力创造条件。</w:t>
      </w:r>
    </w:p>
    <w:p w14:paraId="4D8E72C6" w14:textId="77777777" w:rsidR="00E5286B" w:rsidRDefault="00995E2C">
      <w:pPr>
        <w:spacing w:line="586" w:lineRule="atLeast"/>
        <w:ind w:firstLine="639"/>
        <w:textAlignment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注意发现、配偶杨和输送各种人才。</w:t>
      </w:r>
    </w:p>
    <w:p w14:paraId="6CD5EB7F" w14:textId="77777777" w:rsidR="00E5286B" w:rsidRDefault="00995E2C">
      <w:pPr>
        <w:spacing w:line="586" w:lineRule="atLeast"/>
        <w:ind w:firstLine="639"/>
        <w:textAlignment w:val="center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Ansi="仿宋_GB2312" w:hint="eastAsia"/>
          <w:sz w:val="32"/>
        </w:rPr>
        <w:t>正确引导青少年的兴趣和爱好，开展多种形式的、健康有益的文化娱乐活动。</w:t>
      </w:r>
    </w:p>
    <w:p w14:paraId="65B8519C" w14:textId="77777777" w:rsidR="00E5286B" w:rsidRDefault="00E5286B">
      <w:pPr>
        <w:rPr>
          <w:rFonts w:ascii="黑体" w:eastAsia="黑体" w:hAnsi="黑体"/>
          <w:sz w:val="32"/>
          <w:szCs w:val="32"/>
        </w:rPr>
      </w:pPr>
    </w:p>
    <w:p w14:paraId="6B1FABDB" w14:textId="77777777" w:rsidR="00E5286B" w:rsidRDefault="00E5286B">
      <w:pPr>
        <w:rPr>
          <w:rFonts w:ascii="黑体" w:eastAsia="黑体" w:hAnsi="黑体"/>
          <w:sz w:val="32"/>
          <w:szCs w:val="32"/>
        </w:rPr>
      </w:pPr>
    </w:p>
    <w:p w14:paraId="3910D6C3" w14:textId="77777777" w:rsidR="00E5286B" w:rsidRDefault="00995E2C">
      <w:pPr>
        <w:pStyle w:val="a7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第二部分</w:t>
      </w:r>
    </w:p>
    <w:p w14:paraId="560BC763" w14:textId="77777777" w:rsidR="00E5286B" w:rsidRDefault="00995E2C">
      <w:pPr>
        <w:pStyle w:val="a7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2019</w:t>
      </w:r>
      <w:r>
        <w:rPr>
          <w:rFonts w:ascii="黑体" w:eastAsia="黑体" w:hAnsi="黑体" w:hint="eastAsia"/>
          <w:color w:val="000000"/>
          <w:sz w:val="36"/>
          <w:szCs w:val="32"/>
        </w:rPr>
        <w:t>年部门预算情况说明</w:t>
      </w:r>
    </w:p>
    <w:p w14:paraId="1CED04EC" w14:textId="77777777" w:rsidR="00E5286B" w:rsidRDefault="00E5286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14:paraId="4BE2910C" w14:textId="77777777" w:rsidR="00E5286B" w:rsidRDefault="00995E2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一、本级预算和所属单位预算在内的汇总预算总体情况</w:t>
      </w:r>
    </w:p>
    <w:p w14:paraId="4DE365DB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本部门无独立核算的下属预算单位，部门本级预算即汇总预算。</w:t>
      </w:r>
      <w:r>
        <w:rPr>
          <w:rFonts w:ascii="仿宋" w:eastAsia="仿宋" w:hAnsi="仿宋" w:hint="eastAsia"/>
          <w:sz w:val="32"/>
          <w:szCs w:val="32"/>
        </w:rPr>
        <w:t>2019</w:t>
      </w:r>
      <w:r>
        <w:rPr>
          <w:rFonts w:ascii="仿宋" w:eastAsia="仿宋" w:hAnsi="仿宋" w:hint="eastAsia"/>
          <w:sz w:val="32"/>
          <w:szCs w:val="32"/>
        </w:rPr>
        <w:t>年本部门财政预算收入总计</w:t>
      </w:r>
      <w:r>
        <w:rPr>
          <w:rFonts w:ascii="仿宋" w:eastAsia="仿宋" w:hAnsi="仿宋" w:hint="eastAsia"/>
          <w:sz w:val="32"/>
          <w:szCs w:val="32"/>
        </w:rPr>
        <w:t>57.48</w:t>
      </w:r>
      <w:r>
        <w:rPr>
          <w:rFonts w:ascii="仿宋" w:eastAsia="仿宋" w:hAnsi="仿宋" w:hint="eastAsia"/>
          <w:sz w:val="32"/>
          <w:szCs w:val="32"/>
        </w:rPr>
        <w:t>万元，支出</w:t>
      </w:r>
      <w:r>
        <w:rPr>
          <w:rFonts w:ascii="仿宋" w:eastAsia="仿宋" w:hAnsi="仿宋" w:hint="eastAsia"/>
          <w:sz w:val="32"/>
          <w:szCs w:val="32"/>
        </w:rPr>
        <w:lastRenderedPageBreak/>
        <w:t>总计</w:t>
      </w:r>
      <w:r>
        <w:rPr>
          <w:rFonts w:ascii="仿宋" w:eastAsia="仿宋" w:hAnsi="仿宋" w:hint="eastAsia"/>
          <w:sz w:val="32"/>
          <w:szCs w:val="32"/>
        </w:rPr>
        <w:t>57.48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14:paraId="27C75D00" w14:textId="77777777" w:rsidR="00E5286B" w:rsidRDefault="00995E2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二、部门预算收支增减变动情况</w:t>
      </w:r>
    </w:p>
    <w:p w14:paraId="264785B2" w14:textId="77777777" w:rsidR="00E5286B" w:rsidRDefault="00995E2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bidi="ar"/>
        </w:rPr>
        <w:t>2019</w:t>
      </w:r>
      <w:r>
        <w:rPr>
          <w:rFonts w:ascii="仿宋" w:eastAsia="仿宋" w:hAnsi="仿宋" w:cs="仿宋" w:hint="eastAsia"/>
          <w:sz w:val="32"/>
          <w:szCs w:val="32"/>
          <w:lang w:bidi="ar"/>
        </w:rPr>
        <w:t>年本部门财政预算收入总计</w:t>
      </w:r>
      <w:r>
        <w:rPr>
          <w:rFonts w:ascii="仿宋" w:eastAsia="仿宋" w:hAnsi="仿宋" w:cs="仿宋" w:hint="eastAsia"/>
          <w:sz w:val="32"/>
          <w:szCs w:val="32"/>
          <w:lang w:bidi="ar"/>
        </w:rPr>
        <w:t>57.48</w:t>
      </w:r>
      <w:r>
        <w:rPr>
          <w:rFonts w:ascii="仿宋" w:eastAsia="仿宋" w:hAnsi="仿宋" w:cs="仿宋" w:hint="eastAsia"/>
          <w:sz w:val="32"/>
          <w:szCs w:val="32"/>
          <w:lang w:bidi="ar"/>
        </w:rPr>
        <w:t>万元，较上年减少</w:t>
      </w:r>
      <w:r>
        <w:rPr>
          <w:rFonts w:ascii="仿宋" w:eastAsia="仿宋" w:hAnsi="仿宋" w:cs="仿宋" w:hint="eastAsia"/>
          <w:sz w:val="32"/>
          <w:szCs w:val="32"/>
          <w:lang w:bidi="ar"/>
        </w:rPr>
        <w:t>30.48</w:t>
      </w:r>
      <w:r>
        <w:rPr>
          <w:rFonts w:ascii="仿宋" w:eastAsia="仿宋" w:hAnsi="仿宋" w:cs="仿宋" w:hint="eastAsia"/>
          <w:sz w:val="32"/>
          <w:szCs w:val="32"/>
          <w:lang w:bidi="ar"/>
        </w:rPr>
        <w:t>万元。其中：财政拨款</w:t>
      </w:r>
      <w:r>
        <w:rPr>
          <w:rFonts w:ascii="仿宋" w:eastAsia="仿宋" w:hAnsi="仿宋" w:cs="仿宋" w:hint="eastAsia"/>
          <w:sz w:val="32"/>
          <w:szCs w:val="32"/>
          <w:lang w:bidi="ar"/>
        </w:rPr>
        <w:t>57.48</w:t>
      </w:r>
      <w:r>
        <w:rPr>
          <w:rFonts w:ascii="仿宋" w:eastAsia="仿宋" w:hAnsi="仿宋" w:cs="仿宋" w:hint="eastAsia"/>
          <w:sz w:val="32"/>
          <w:szCs w:val="32"/>
          <w:lang w:bidi="ar"/>
        </w:rPr>
        <w:t>万元，无纳入预算管理的行政事业性收费及罚没收入等科目预算收入。</w:t>
      </w:r>
    </w:p>
    <w:p w14:paraId="20E0B616" w14:textId="77777777" w:rsidR="00E5286B" w:rsidRDefault="00995E2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bidi="ar"/>
        </w:rPr>
        <w:t>2019</w:t>
      </w:r>
      <w:r>
        <w:rPr>
          <w:rFonts w:ascii="仿宋" w:eastAsia="仿宋" w:hAnsi="仿宋" w:cs="仿宋" w:hint="eastAsia"/>
          <w:sz w:val="32"/>
          <w:szCs w:val="32"/>
          <w:lang w:bidi="ar"/>
        </w:rPr>
        <w:t>年本部门财政预算支出总计</w:t>
      </w:r>
      <w:r>
        <w:rPr>
          <w:rFonts w:ascii="仿宋" w:eastAsia="仿宋" w:hAnsi="仿宋" w:cs="仿宋" w:hint="eastAsia"/>
          <w:sz w:val="32"/>
          <w:szCs w:val="32"/>
          <w:lang w:bidi="ar"/>
        </w:rPr>
        <w:t>57.48</w:t>
      </w:r>
      <w:r>
        <w:rPr>
          <w:rFonts w:ascii="仿宋" w:eastAsia="仿宋" w:hAnsi="仿宋" w:cs="仿宋" w:hint="eastAsia"/>
          <w:sz w:val="32"/>
          <w:szCs w:val="32"/>
          <w:lang w:bidi="ar"/>
        </w:rPr>
        <w:t>万元，较上年减少</w:t>
      </w:r>
      <w:r>
        <w:rPr>
          <w:rFonts w:ascii="仿宋" w:eastAsia="仿宋" w:hAnsi="仿宋" w:cs="仿宋" w:hint="eastAsia"/>
          <w:sz w:val="32"/>
          <w:szCs w:val="32"/>
          <w:lang w:bidi="ar"/>
        </w:rPr>
        <w:t>30.48</w:t>
      </w:r>
      <w:r>
        <w:rPr>
          <w:rFonts w:ascii="仿宋" w:eastAsia="仿宋" w:hAnsi="仿宋" w:cs="仿宋" w:hint="eastAsia"/>
          <w:sz w:val="32"/>
          <w:szCs w:val="32"/>
          <w:lang w:bidi="ar"/>
        </w:rPr>
        <w:t>万元。主要原因是</w:t>
      </w:r>
      <w:bookmarkStart w:id="0" w:name="_Hlk59024293"/>
      <w:r>
        <w:rPr>
          <w:rFonts w:ascii="仿宋" w:eastAsia="仿宋" w:hAnsi="仿宋" w:cs="仿宋" w:hint="eastAsia"/>
          <w:sz w:val="32"/>
          <w:szCs w:val="32"/>
          <w:lang w:bidi="ar"/>
        </w:rPr>
        <w:t>减少了对青少年综合服务平台的打造。</w:t>
      </w:r>
      <w:r>
        <w:rPr>
          <w:rFonts w:ascii="仿宋" w:eastAsia="仿宋" w:hAnsi="仿宋" w:cs="仿宋" w:hint="eastAsia"/>
          <w:sz w:val="32"/>
          <w:szCs w:val="32"/>
          <w:lang w:bidi="ar"/>
        </w:rPr>
        <w:t>2019</w:t>
      </w:r>
      <w:r>
        <w:rPr>
          <w:rFonts w:ascii="仿宋" w:eastAsia="仿宋" w:hAnsi="仿宋" w:cs="仿宋" w:hint="eastAsia"/>
          <w:sz w:val="32"/>
          <w:szCs w:val="32"/>
          <w:lang w:bidi="ar"/>
        </w:rPr>
        <w:t>年本部门财政拨款</w:t>
      </w:r>
      <w:bookmarkEnd w:id="0"/>
      <w:r>
        <w:rPr>
          <w:rFonts w:ascii="仿宋" w:eastAsia="仿宋" w:hAnsi="仿宋" w:cs="仿宋" w:hint="eastAsia"/>
          <w:sz w:val="32"/>
          <w:szCs w:val="32"/>
          <w:lang w:bidi="ar"/>
        </w:rPr>
        <w:t>收入总计</w:t>
      </w:r>
      <w:r>
        <w:rPr>
          <w:rFonts w:ascii="仿宋" w:eastAsia="仿宋" w:hAnsi="仿宋" w:cs="仿宋" w:hint="eastAsia"/>
          <w:sz w:val="32"/>
          <w:szCs w:val="32"/>
          <w:lang w:bidi="ar"/>
        </w:rPr>
        <w:t>57.48</w:t>
      </w:r>
      <w:r>
        <w:rPr>
          <w:rFonts w:ascii="仿宋" w:eastAsia="仿宋" w:hAnsi="仿宋" w:cs="仿宋" w:hint="eastAsia"/>
          <w:sz w:val="32"/>
          <w:szCs w:val="32"/>
          <w:lang w:bidi="ar"/>
        </w:rPr>
        <w:t>万元，全部为一般公共预算拨款。</w:t>
      </w:r>
      <w:r>
        <w:rPr>
          <w:rFonts w:ascii="仿宋" w:eastAsia="仿宋" w:hAnsi="仿宋" w:cs="仿宋" w:hint="eastAsia"/>
          <w:sz w:val="32"/>
          <w:szCs w:val="32"/>
          <w:lang w:bidi="ar"/>
        </w:rPr>
        <w:t>2019</w:t>
      </w:r>
      <w:r>
        <w:rPr>
          <w:rFonts w:ascii="仿宋" w:eastAsia="仿宋" w:hAnsi="仿宋" w:cs="仿宋" w:hint="eastAsia"/>
          <w:sz w:val="32"/>
          <w:szCs w:val="32"/>
          <w:lang w:bidi="ar"/>
        </w:rPr>
        <w:t>年本部门财政拨款安排的支出</w:t>
      </w:r>
      <w:r>
        <w:rPr>
          <w:rFonts w:ascii="仿宋" w:eastAsia="仿宋" w:hAnsi="仿宋" w:cs="仿宋" w:hint="eastAsia"/>
          <w:sz w:val="32"/>
          <w:szCs w:val="32"/>
          <w:lang w:bidi="ar"/>
        </w:rPr>
        <w:t>57.48</w:t>
      </w:r>
      <w:r>
        <w:rPr>
          <w:rFonts w:ascii="仿宋" w:eastAsia="仿宋" w:hAnsi="仿宋" w:cs="仿宋" w:hint="eastAsia"/>
          <w:sz w:val="32"/>
          <w:szCs w:val="32"/>
          <w:lang w:bidi="ar"/>
        </w:rPr>
        <w:t>万元，其中：基本支出</w:t>
      </w:r>
      <w:r>
        <w:rPr>
          <w:rFonts w:ascii="仿宋" w:eastAsia="仿宋" w:hAnsi="仿宋" w:cs="仿宋" w:hint="eastAsia"/>
          <w:sz w:val="32"/>
          <w:szCs w:val="32"/>
          <w:lang w:bidi="ar"/>
        </w:rPr>
        <w:t>47.98</w:t>
      </w:r>
      <w:r>
        <w:rPr>
          <w:rFonts w:ascii="仿宋" w:eastAsia="仿宋" w:hAnsi="仿宋" w:cs="仿宋" w:hint="eastAsia"/>
          <w:sz w:val="32"/>
          <w:szCs w:val="32"/>
          <w:lang w:bidi="ar"/>
        </w:rPr>
        <w:t>万元，占比</w:t>
      </w:r>
      <w:r>
        <w:rPr>
          <w:rFonts w:ascii="仿宋" w:eastAsia="仿宋" w:hAnsi="仿宋" w:cs="仿宋" w:hint="eastAsia"/>
          <w:sz w:val="32"/>
          <w:szCs w:val="32"/>
          <w:lang w:bidi="ar"/>
        </w:rPr>
        <w:t>84%</w:t>
      </w:r>
      <w:r>
        <w:rPr>
          <w:rFonts w:ascii="仿宋" w:eastAsia="仿宋" w:hAnsi="仿宋" w:cs="仿宋" w:hint="eastAsia"/>
          <w:sz w:val="32"/>
          <w:szCs w:val="32"/>
          <w:lang w:bidi="ar"/>
        </w:rPr>
        <w:t>，项目支出</w:t>
      </w:r>
      <w:r>
        <w:rPr>
          <w:rFonts w:ascii="仿宋" w:eastAsia="仿宋" w:hAnsi="仿宋" w:cs="仿宋" w:hint="eastAsia"/>
          <w:sz w:val="32"/>
          <w:szCs w:val="32"/>
          <w:lang w:bidi="ar"/>
        </w:rPr>
        <w:t>9.5</w:t>
      </w:r>
      <w:r>
        <w:rPr>
          <w:rFonts w:ascii="仿宋" w:eastAsia="仿宋" w:hAnsi="仿宋" w:cs="仿宋" w:hint="eastAsia"/>
          <w:sz w:val="32"/>
          <w:szCs w:val="32"/>
          <w:lang w:bidi="ar"/>
        </w:rPr>
        <w:t>万元，占比</w:t>
      </w:r>
      <w:r>
        <w:rPr>
          <w:rFonts w:ascii="仿宋" w:eastAsia="仿宋" w:hAnsi="仿宋" w:cs="仿宋" w:hint="eastAsia"/>
          <w:sz w:val="32"/>
          <w:szCs w:val="32"/>
          <w:lang w:bidi="ar"/>
        </w:rPr>
        <w:t>16%</w:t>
      </w:r>
      <w:r>
        <w:rPr>
          <w:rFonts w:ascii="仿宋" w:eastAsia="仿宋" w:hAnsi="仿宋" w:cs="仿宋" w:hint="eastAsia"/>
          <w:sz w:val="32"/>
          <w:szCs w:val="32"/>
          <w:lang w:bidi="ar"/>
        </w:rPr>
        <w:t>。</w:t>
      </w:r>
    </w:p>
    <w:p w14:paraId="67B63B36" w14:textId="77777777" w:rsidR="00E5286B" w:rsidRDefault="00995E2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bidi="ar"/>
        </w:rPr>
        <w:t>2019</w:t>
      </w:r>
      <w:r>
        <w:rPr>
          <w:rFonts w:ascii="仿宋" w:eastAsia="仿宋" w:hAnsi="仿宋" w:cs="仿宋" w:hint="eastAsia"/>
          <w:sz w:val="32"/>
          <w:szCs w:val="32"/>
          <w:lang w:bidi="ar"/>
        </w:rPr>
        <w:t>年本部门一般公共预算支出总计</w:t>
      </w:r>
      <w:r>
        <w:rPr>
          <w:rFonts w:ascii="仿宋" w:eastAsia="仿宋" w:hAnsi="仿宋" w:cs="仿宋" w:hint="eastAsia"/>
          <w:sz w:val="32"/>
          <w:szCs w:val="32"/>
          <w:lang w:bidi="ar"/>
        </w:rPr>
        <w:t>57.48</w:t>
      </w:r>
      <w:r>
        <w:rPr>
          <w:rFonts w:ascii="仿宋" w:eastAsia="仿宋" w:hAnsi="仿宋" w:cs="仿宋" w:hint="eastAsia"/>
          <w:sz w:val="32"/>
          <w:szCs w:val="32"/>
          <w:lang w:bidi="ar"/>
        </w:rPr>
        <w:t>万元，主要用于一般公共服务支出、社会保障和就业支出、卫生健康支出、住房保障支出等科目，其中：</w:t>
      </w:r>
      <w:bookmarkStart w:id="1" w:name="_Hlk59024324"/>
      <w:r>
        <w:rPr>
          <w:rFonts w:ascii="仿宋" w:eastAsia="仿宋" w:hAnsi="仿宋" w:cs="仿宋" w:hint="eastAsia"/>
          <w:sz w:val="32"/>
          <w:szCs w:val="32"/>
          <w:lang w:bidi="ar"/>
        </w:rPr>
        <w:t>基本支出</w:t>
      </w:r>
      <w:r>
        <w:rPr>
          <w:rFonts w:ascii="仿宋" w:eastAsia="仿宋" w:hAnsi="仿宋" w:cs="仿宋" w:hint="eastAsia"/>
          <w:sz w:val="32"/>
          <w:szCs w:val="32"/>
          <w:lang w:bidi="ar"/>
        </w:rPr>
        <w:t>47.98</w:t>
      </w:r>
      <w:r>
        <w:rPr>
          <w:rFonts w:ascii="仿宋" w:eastAsia="仿宋" w:hAnsi="仿宋" w:cs="仿宋" w:hint="eastAsia"/>
          <w:sz w:val="32"/>
          <w:szCs w:val="32"/>
          <w:lang w:bidi="ar"/>
        </w:rPr>
        <w:t>万元，项目支出</w:t>
      </w:r>
      <w:r>
        <w:rPr>
          <w:rFonts w:ascii="仿宋" w:eastAsia="仿宋" w:hAnsi="仿宋" w:cs="仿宋" w:hint="eastAsia"/>
          <w:sz w:val="32"/>
          <w:szCs w:val="32"/>
          <w:lang w:bidi="ar"/>
        </w:rPr>
        <w:t>9.5</w:t>
      </w:r>
      <w:r>
        <w:rPr>
          <w:rFonts w:ascii="仿宋" w:eastAsia="仿宋" w:hAnsi="仿宋" w:cs="仿宋" w:hint="eastAsia"/>
          <w:sz w:val="32"/>
          <w:szCs w:val="32"/>
          <w:lang w:bidi="ar"/>
        </w:rPr>
        <w:t>万元</w:t>
      </w:r>
      <w:bookmarkEnd w:id="1"/>
      <w:r>
        <w:rPr>
          <w:rFonts w:ascii="仿宋" w:eastAsia="仿宋" w:hAnsi="仿宋" w:cs="仿宋" w:hint="eastAsia"/>
          <w:sz w:val="32"/>
          <w:szCs w:val="32"/>
          <w:lang w:bidi="ar"/>
        </w:rPr>
        <w:t>。</w:t>
      </w:r>
    </w:p>
    <w:p w14:paraId="550A82EC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bidi="ar"/>
        </w:rPr>
        <w:t>2019</w:t>
      </w:r>
      <w:r>
        <w:rPr>
          <w:rFonts w:ascii="仿宋" w:eastAsia="仿宋" w:hAnsi="仿宋" w:cs="仿宋" w:hint="eastAsia"/>
          <w:sz w:val="32"/>
          <w:szCs w:val="32"/>
          <w:lang w:bidi="ar"/>
        </w:rPr>
        <w:t>年本部门基本支出合计</w:t>
      </w:r>
      <w:r>
        <w:rPr>
          <w:rFonts w:ascii="仿宋" w:eastAsia="仿宋" w:hAnsi="仿宋" w:cs="仿宋" w:hint="eastAsia"/>
          <w:sz w:val="32"/>
          <w:szCs w:val="32"/>
          <w:lang w:bidi="ar"/>
        </w:rPr>
        <w:t>47.98</w:t>
      </w:r>
      <w:r>
        <w:rPr>
          <w:rFonts w:ascii="仿宋" w:eastAsia="仿宋" w:hAnsi="仿宋" w:cs="仿宋" w:hint="eastAsia"/>
          <w:sz w:val="32"/>
          <w:szCs w:val="32"/>
          <w:lang w:bidi="ar"/>
        </w:rPr>
        <w:t>万元。其中：人员经费</w:t>
      </w:r>
      <w:r>
        <w:rPr>
          <w:rFonts w:ascii="仿宋" w:eastAsia="仿宋" w:hAnsi="仿宋" w:cs="仿宋" w:hint="eastAsia"/>
          <w:sz w:val="32"/>
          <w:szCs w:val="32"/>
          <w:lang w:bidi="ar"/>
        </w:rPr>
        <w:t>45.58</w:t>
      </w:r>
      <w:r>
        <w:rPr>
          <w:rFonts w:ascii="仿宋" w:eastAsia="仿宋" w:hAnsi="仿宋" w:cs="仿宋" w:hint="eastAsia"/>
          <w:sz w:val="32"/>
          <w:szCs w:val="32"/>
          <w:lang w:bidi="ar"/>
        </w:rPr>
        <w:t>万元，主要用于基本工资、绩效工资、机关事业单位基本养老保险缴费、职工基本医疗保险缴费、住房公积金等工资福利支出；公用经费</w:t>
      </w:r>
      <w:r>
        <w:rPr>
          <w:rFonts w:ascii="仿宋" w:eastAsia="仿宋" w:hAnsi="仿宋" w:cs="仿宋" w:hint="eastAsia"/>
          <w:sz w:val="32"/>
          <w:szCs w:val="32"/>
          <w:lang w:bidi="ar"/>
        </w:rPr>
        <w:t>2.4</w:t>
      </w:r>
      <w:r>
        <w:rPr>
          <w:rFonts w:ascii="仿宋" w:eastAsia="仿宋" w:hAnsi="仿宋" w:cs="仿宋" w:hint="eastAsia"/>
          <w:sz w:val="32"/>
          <w:szCs w:val="32"/>
          <w:lang w:bidi="ar"/>
        </w:rPr>
        <w:t>万元，主</w:t>
      </w:r>
      <w:r>
        <w:rPr>
          <w:rFonts w:ascii="仿宋" w:eastAsia="仿宋" w:hAnsi="仿宋" w:cs="仿宋" w:hint="eastAsia"/>
          <w:sz w:val="32"/>
          <w:szCs w:val="32"/>
          <w:lang w:bidi="ar"/>
        </w:rPr>
        <w:t>要用于维持机关正常运行。</w:t>
      </w:r>
    </w:p>
    <w:p w14:paraId="0F4D7EB0" w14:textId="77777777" w:rsidR="00E5286B" w:rsidRDefault="00995E2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三、机关运行经费安排情况</w:t>
      </w:r>
    </w:p>
    <w:p w14:paraId="2B01EF72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2019</w:t>
      </w:r>
      <w:r>
        <w:rPr>
          <w:rFonts w:ascii="仿宋" w:eastAsia="仿宋" w:hAnsi="仿宋" w:hint="eastAsia"/>
          <w:sz w:val="32"/>
          <w:szCs w:val="32"/>
        </w:rPr>
        <w:t>年本部门机关运行经费安排</w:t>
      </w:r>
      <w:r>
        <w:rPr>
          <w:rFonts w:ascii="仿宋" w:eastAsia="仿宋" w:hAnsi="仿宋" w:hint="eastAsia"/>
          <w:sz w:val="32"/>
          <w:szCs w:val="32"/>
        </w:rPr>
        <w:t>2.4</w:t>
      </w:r>
      <w:r>
        <w:rPr>
          <w:rFonts w:ascii="仿宋" w:eastAsia="仿宋" w:hAnsi="仿宋" w:hint="eastAsia"/>
          <w:sz w:val="32"/>
          <w:szCs w:val="32"/>
        </w:rPr>
        <w:t>万元，主要用于办</w:t>
      </w:r>
      <w:r>
        <w:rPr>
          <w:rFonts w:ascii="仿宋" w:eastAsia="仿宋" w:hAnsi="仿宋" w:hint="eastAsia"/>
          <w:sz w:val="32"/>
          <w:szCs w:val="32"/>
        </w:rPr>
        <w:lastRenderedPageBreak/>
        <w:t>公费、其他商品和服务支出等方面，与上年持平，主要原因是本单位无人员变动，</w:t>
      </w:r>
      <w:proofErr w:type="gramStart"/>
      <w:r>
        <w:rPr>
          <w:rFonts w:ascii="仿宋" w:eastAsia="仿宋" w:hAnsi="仿宋" w:hint="eastAsia"/>
          <w:sz w:val="32"/>
          <w:szCs w:val="32"/>
        </w:rPr>
        <w:t>无人均</w:t>
      </w:r>
      <w:proofErr w:type="gramEnd"/>
      <w:r>
        <w:rPr>
          <w:rFonts w:ascii="仿宋" w:eastAsia="仿宋" w:hAnsi="仿宋" w:hint="eastAsia"/>
          <w:sz w:val="32"/>
          <w:szCs w:val="32"/>
        </w:rPr>
        <w:t>公用经费调整。</w:t>
      </w:r>
    </w:p>
    <w:p w14:paraId="044BA329" w14:textId="77777777" w:rsidR="00E5286B" w:rsidRDefault="00995E2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四、“三公”经费安排情况</w:t>
      </w:r>
    </w:p>
    <w:p w14:paraId="64BF1EF4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2019</w:t>
      </w:r>
      <w:r>
        <w:rPr>
          <w:rFonts w:ascii="仿宋" w:eastAsia="仿宋" w:hAnsi="仿宋" w:hint="eastAsia"/>
          <w:sz w:val="32"/>
          <w:szCs w:val="32"/>
        </w:rPr>
        <w:t>年本部门“三公”经费预算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万元，与上年持平，主要是由于深化公车改革，单位无公务用车。</w:t>
      </w:r>
    </w:p>
    <w:p w14:paraId="13136649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因公出国（境）费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万元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与上年持平</w:t>
      </w:r>
      <w:r>
        <w:rPr>
          <w:rFonts w:ascii="仿宋" w:eastAsia="仿宋" w:hAnsi="仿宋" w:hint="eastAsia"/>
          <w:sz w:val="32"/>
          <w:szCs w:val="32"/>
        </w:rPr>
        <w:t>；</w:t>
      </w:r>
    </w:p>
    <w:p w14:paraId="6A47CAB8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公务用车购置及运行费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万元，</w:t>
      </w:r>
      <w:r>
        <w:rPr>
          <w:rFonts w:ascii="仿宋" w:eastAsia="仿宋" w:hAnsi="仿宋" w:hint="eastAsia"/>
          <w:sz w:val="32"/>
          <w:szCs w:val="32"/>
        </w:rPr>
        <w:t>与上年持平，</w:t>
      </w:r>
      <w:r>
        <w:rPr>
          <w:rFonts w:ascii="仿宋" w:eastAsia="仿宋" w:hAnsi="仿宋" w:hint="eastAsia"/>
          <w:sz w:val="32"/>
          <w:szCs w:val="32"/>
        </w:rPr>
        <w:t>其中：公务用车购置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万元，公务用车运行费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14:paraId="5F38EAA1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公务接待费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万元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与上年持平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258E1102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五、政府采购安排情况</w:t>
      </w:r>
    </w:p>
    <w:p w14:paraId="562F507E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2019</w:t>
      </w:r>
      <w:r>
        <w:rPr>
          <w:rFonts w:ascii="仿宋" w:eastAsia="仿宋" w:hAnsi="仿宋" w:hint="eastAsia"/>
          <w:sz w:val="32"/>
          <w:szCs w:val="32"/>
        </w:rPr>
        <w:t>年本部门无政府采购预算安排。</w:t>
      </w:r>
    </w:p>
    <w:p w14:paraId="702FD8A6" w14:textId="77777777" w:rsidR="00E5286B" w:rsidRDefault="00995E2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六、政府性基金预算安排情况</w:t>
      </w:r>
    </w:p>
    <w:p w14:paraId="76974134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本部门无政府性基金预算收支安排，较上年无变动。</w:t>
      </w:r>
    </w:p>
    <w:p w14:paraId="23AD4D1F" w14:textId="77777777" w:rsidR="00E5286B" w:rsidRDefault="00995E2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七、国有资产占用情况</w:t>
      </w:r>
    </w:p>
    <w:p w14:paraId="4A746106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截止</w:t>
      </w:r>
      <w:r>
        <w:rPr>
          <w:rFonts w:ascii="仿宋" w:eastAsia="仿宋" w:hAnsi="仿宋" w:hint="eastAsia"/>
          <w:sz w:val="32"/>
          <w:szCs w:val="32"/>
        </w:rPr>
        <w:t>2018</w:t>
      </w:r>
      <w:r>
        <w:rPr>
          <w:rFonts w:ascii="仿宋" w:eastAsia="仿宋" w:hAnsi="仿宋" w:hint="eastAsia"/>
          <w:sz w:val="32"/>
          <w:szCs w:val="32"/>
        </w:rPr>
        <w:t>年末，本部门共有车辆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辆，其中：一般公务用车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辆、一般执法执勤用车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辆、特种专业技术用车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辆，其他用车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辆；单位价值</w:t>
      </w:r>
      <w:r>
        <w:rPr>
          <w:rFonts w:ascii="仿宋" w:eastAsia="仿宋" w:hAnsi="仿宋" w:hint="eastAsia"/>
          <w:sz w:val="32"/>
          <w:szCs w:val="32"/>
        </w:rPr>
        <w:t>50</w:t>
      </w:r>
      <w:r>
        <w:rPr>
          <w:rFonts w:ascii="仿宋" w:eastAsia="仿宋" w:hAnsi="仿宋" w:hint="eastAsia"/>
          <w:sz w:val="32"/>
          <w:szCs w:val="32"/>
        </w:rPr>
        <w:t>万元以上通用设备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台（套），单位价值</w:t>
      </w:r>
      <w:r>
        <w:rPr>
          <w:rFonts w:ascii="仿宋" w:eastAsia="仿宋" w:hAnsi="仿宋" w:hint="eastAsia"/>
          <w:sz w:val="32"/>
          <w:szCs w:val="32"/>
        </w:rPr>
        <w:t>100</w:t>
      </w:r>
      <w:r>
        <w:rPr>
          <w:rFonts w:ascii="仿宋" w:eastAsia="仿宋" w:hAnsi="仿宋" w:hint="eastAsia"/>
          <w:sz w:val="32"/>
          <w:szCs w:val="32"/>
        </w:rPr>
        <w:t>万元以上专用设备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台（套）。</w:t>
      </w:r>
    </w:p>
    <w:p w14:paraId="6DBAF6F2" w14:textId="77777777" w:rsidR="00E5286B" w:rsidRDefault="00995E2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八、预算绩效管理工作开展情况说明</w:t>
      </w:r>
    </w:p>
    <w:p w14:paraId="38A0A4F7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按照《濮阳市华龙区财政局关于编制区级</w:t>
      </w:r>
      <w:r>
        <w:rPr>
          <w:rFonts w:ascii="仿宋" w:eastAsia="仿宋" w:hAnsi="仿宋" w:hint="eastAsia"/>
          <w:sz w:val="32"/>
          <w:szCs w:val="32"/>
        </w:rPr>
        <w:t>2019</w:t>
      </w:r>
      <w:r>
        <w:rPr>
          <w:rFonts w:ascii="仿宋" w:eastAsia="仿宋" w:hAnsi="仿宋" w:hint="eastAsia"/>
          <w:sz w:val="32"/>
          <w:szCs w:val="32"/>
        </w:rPr>
        <w:t>年部门预算（草案）和</w:t>
      </w:r>
      <w:r>
        <w:rPr>
          <w:rFonts w:ascii="仿宋" w:eastAsia="仿宋" w:hAnsi="仿宋" w:hint="eastAsia"/>
          <w:sz w:val="32"/>
          <w:szCs w:val="32"/>
        </w:rPr>
        <w:t>2019-2020</w:t>
      </w:r>
      <w:r>
        <w:rPr>
          <w:rFonts w:ascii="仿宋" w:eastAsia="仿宋" w:hAnsi="仿宋" w:hint="eastAsia"/>
          <w:sz w:val="32"/>
          <w:szCs w:val="32"/>
        </w:rPr>
        <w:t>年财政规划的通知》（</w:t>
      </w:r>
      <w:proofErr w:type="gramStart"/>
      <w:r>
        <w:rPr>
          <w:rFonts w:ascii="仿宋" w:eastAsia="仿宋" w:hAnsi="仿宋" w:hint="eastAsia"/>
          <w:sz w:val="32"/>
          <w:szCs w:val="32"/>
        </w:rPr>
        <w:t>华龙财〔</w:t>
      </w: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〕</w:t>
      </w:r>
      <w:proofErr w:type="gramEnd"/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号）有关强化预算绩效管理导向方面要求，本部门牢固树</w:t>
      </w:r>
      <w:r>
        <w:rPr>
          <w:rFonts w:ascii="仿宋" w:eastAsia="仿宋" w:hAnsi="仿宋" w:hint="eastAsia"/>
          <w:sz w:val="32"/>
          <w:szCs w:val="32"/>
        </w:rPr>
        <w:lastRenderedPageBreak/>
        <w:t>立“讲绩效、重绩效、用绩效”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的绩效管理理念，年度预算申报时，对符合范围的项目资金同步报送了预算绩效目标，努力建立健全以结果为导向的预算绩效管理工作机制。</w:t>
      </w:r>
    </w:p>
    <w:p w14:paraId="05E565BC" w14:textId="77777777" w:rsidR="00E5286B" w:rsidRDefault="00E5286B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4C7C9425" w14:textId="77777777" w:rsidR="00E5286B" w:rsidRDefault="00E5286B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624C27C8" w14:textId="77777777" w:rsidR="00E5286B" w:rsidRDefault="00995E2C">
      <w:pPr>
        <w:pStyle w:val="a7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第三部分</w:t>
      </w:r>
    </w:p>
    <w:p w14:paraId="1E9F036B" w14:textId="77777777" w:rsidR="00E5286B" w:rsidRDefault="00995E2C">
      <w:pPr>
        <w:pStyle w:val="a7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名词解释</w:t>
      </w:r>
    </w:p>
    <w:p w14:paraId="5552D897" w14:textId="77777777" w:rsidR="00E5286B" w:rsidRDefault="00E5286B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664C05F3" w14:textId="77777777" w:rsidR="00E5286B" w:rsidRDefault="00995E2C">
      <w:pPr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一、财政拨款收入</w:t>
      </w:r>
    </w:p>
    <w:p w14:paraId="0D8D271A" w14:textId="77777777" w:rsidR="00E5286B" w:rsidRDefault="00995E2C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指本级财政当年拨付的资金。</w:t>
      </w:r>
    </w:p>
    <w:p w14:paraId="7B21D287" w14:textId="77777777" w:rsidR="00E5286B" w:rsidRDefault="00995E2C">
      <w:pPr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二、事业收入</w:t>
      </w:r>
    </w:p>
    <w:p w14:paraId="5B968D30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指事业单位开展专务活动及辅助所取得的收入。</w:t>
      </w:r>
    </w:p>
    <w:p w14:paraId="39B345ED" w14:textId="77777777" w:rsidR="00E5286B" w:rsidRDefault="00995E2C">
      <w:pPr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三、其他收入</w:t>
      </w:r>
    </w:p>
    <w:p w14:paraId="2D8E669F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指除上述“财政拨款”、“事业收入”、“事业单位经营收入”、“附属单位上缴收入”等以外的收入。</w:t>
      </w:r>
    </w:p>
    <w:p w14:paraId="4B03AD37" w14:textId="77777777" w:rsidR="00E5286B" w:rsidRDefault="00995E2C">
      <w:pPr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四、基本支出</w:t>
      </w:r>
    </w:p>
    <w:p w14:paraId="6718ED72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指为保障机构正常运转、完成日常工作任务所必需的开支，其内容包括人员经费和日常公用经费两部分。</w:t>
      </w:r>
    </w:p>
    <w:p w14:paraId="425A1FC8" w14:textId="77777777" w:rsidR="00E5286B" w:rsidRDefault="00995E2C">
      <w:pPr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五、项目支出</w:t>
      </w:r>
    </w:p>
    <w:p w14:paraId="16820EAE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指在基本支出之外，为完成特定的行政工作任务或事业发展目标所发生的支出。</w:t>
      </w:r>
    </w:p>
    <w:p w14:paraId="1679E694" w14:textId="77777777" w:rsidR="00E5286B" w:rsidRDefault="00995E2C">
      <w:pPr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六、机关运行经费</w:t>
      </w:r>
    </w:p>
    <w:p w14:paraId="5D8F8C89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</w:t>
      </w:r>
      <w:r>
        <w:rPr>
          <w:rFonts w:ascii="仿宋" w:eastAsia="仿宋" w:hAnsi="仿宋" w:hint="eastAsia"/>
          <w:sz w:val="32"/>
          <w:szCs w:val="32"/>
        </w:rPr>
        <w:t>理费、公务用车运行维护费以及其他费用。</w:t>
      </w:r>
    </w:p>
    <w:p w14:paraId="670F5CA0" w14:textId="77777777" w:rsidR="00E5286B" w:rsidRDefault="00995E2C">
      <w:pPr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七、“三公”经费</w:t>
      </w:r>
    </w:p>
    <w:p w14:paraId="536165CD" w14:textId="77777777" w:rsidR="00E5286B" w:rsidRDefault="00995E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指纳入本级财政预决算管理，本级部门使用财政拨款安排的因公出国（境）费、公务用车购置运行费和公务接待费。其中，因公出国（境）费指单位公务出国（境）的住宿费、旅费、伙食补助费、杂费、培训费等支出；公务用车购置运行费指单位公务用车购置费及租用费、燃料费、维修费、过路过桥费、保险费、安全奖励费用等支出；公务接待费指单位按规定开支的各类接待支出。</w:t>
      </w:r>
    </w:p>
    <w:sectPr w:rsidR="00E528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521D"/>
    <w:rsid w:val="00002196"/>
    <w:rsid w:val="000132E8"/>
    <w:rsid w:val="00016441"/>
    <w:rsid w:val="00016BED"/>
    <w:rsid w:val="0002164D"/>
    <w:rsid w:val="000430FF"/>
    <w:rsid w:val="00061554"/>
    <w:rsid w:val="00072768"/>
    <w:rsid w:val="00073460"/>
    <w:rsid w:val="00073A1C"/>
    <w:rsid w:val="00083F78"/>
    <w:rsid w:val="00084BC7"/>
    <w:rsid w:val="000A120E"/>
    <w:rsid w:val="000A2622"/>
    <w:rsid w:val="000A3C7D"/>
    <w:rsid w:val="000B0330"/>
    <w:rsid w:val="000D10F2"/>
    <w:rsid w:val="000E11AD"/>
    <w:rsid w:val="000E2600"/>
    <w:rsid w:val="000F620F"/>
    <w:rsid w:val="0011394B"/>
    <w:rsid w:val="00117E91"/>
    <w:rsid w:val="0012037F"/>
    <w:rsid w:val="00133B0C"/>
    <w:rsid w:val="00160364"/>
    <w:rsid w:val="0017321F"/>
    <w:rsid w:val="00173A2B"/>
    <w:rsid w:val="0017490C"/>
    <w:rsid w:val="00177B2F"/>
    <w:rsid w:val="00196D1B"/>
    <w:rsid w:val="001A363D"/>
    <w:rsid w:val="001A450C"/>
    <w:rsid w:val="001B0630"/>
    <w:rsid w:val="001B43C4"/>
    <w:rsid w:val="001C6517"/>
    <w:rsid w:val="001D3173"/>
    <w:rsid w:val="001D7B94"/>
    <w:rsid w:val="001E082A"/>
    <w:rsid w:val="001E2002"/>
    <w:rsid w:val="001F5C3A"/>
    <w:rsid w:val="001F69E6"/>
    <w:rsid w:val="001F6EA6"/>
    <w:rsid w:val="00204798"/>
    <w:rsid w:val="00213FB6"/>
    <w:rsid w:val="00214722"/>
    <w:rsid w:val="00220CDC"/>
    <w:rsid w:val="00224A75"/>
    <w:rsid w:val="002310DD"/>
    <w:rsid w:val="0024686B"/>
    <w:rsid w:val="00253EBE"/>
    <w:rsid w:val="00266CFB"/>
    <w:rsid w:val="00272F81"/>
    <w:rsid w:val="00280017"/>
    <w:rsid w:val="0029175A"/>
    <w:rsid w:val="0029197A"/>
    <w:rsid w:val="002A600F"/>
    <w:rsid w:val="002B0CFE"/>
    <w:rsid w:val="002B3532"/>
    <w:rsid w:val="002D0E65"/>
    <w:rsid w:val="00300F5D"/>
    <w:rsid w:val="0031611D"/>
    <w:rsid w:val="00326DBC"/>
    <w:rsid w:val="003318E0"/>
    <w:rsid w:val="00340E1E"/>
    <w:rsid w:val="00343002"/>
    <w:rsid w:val="003452C1"/>
    <w:rsid w:val="00347A9C"/>
    <w:rsid w:val="00347F00"/>
    <w:rsid w:val="003527CA"/>
    <w:rsid w:val="00366ABD"/>
    <w:rsid w:val="00367B86"/>
    <w:rsid w:val="00376143"/>
    <w:rsid w:val="00377591"/>
    <w:rsid w:val="00384FE9"/>
    <w:rsid w:val="00391DCA"/>
    <w:rsid w:val="00395FCD"/>
    <w:rsid w:val="003A1AD8"/>
    <w:rsid w:val="003A4B22"/>
    <w:rsid w:val="003A4D1C"/>
    <w:rsid w:val="003B03D3"/>
    <w:rsid w:val="003B1B6D"/>
    <w:rsid w:val="003D32F0"/>
    <w:rsid w:val="003D3A49"/>
    <w:rsid w:val="003E6713"/>
    <w:rsid w:val="003F0725"/>
    <w:rsid w:val="00402E18"/>
    <w:rsid w:val="004114C1"/>
    <w:rsid w:val="00412DD4"/>
    <w:rsid w:val="00416765"/>
    <w:rsid w:val="00416C13"/>
    <w:rsid w:val="0042448C"/>
    <w:rsid w:val="00424BFE"/>
    <w:rsid w:val="00435B90"/>
    <w:rsid w:val="00440925"/>
    <w:rsid w:val="004444A9"/>
    <w:rsid w:val="00456A2A"/>
    <w:rsid w:val="004649B6"/>
    <w:rsid w:val="0047221A"/>
    <w:rsid w:val="00475C58"/>
    <w:rsid w:val="00476651"/>
    <w:rsid w:val="00480E6B"/>
    <w:rsid w:val="00481880"/>
    <w:rsid w:val="00481BF7"/>
    <w:rsid w:val="00484FF3"/>
    <w:rsid w:val="004917F6"/>
    <w:rsid w:val="00497FA5"/>
    <w:rsid w:val="004A5FC7"/>
    <w:rsid w:val="004B62CD"/>
    <w:rsid w:val="004D11E2"/>
    <w:rsid w:val="004D20D7"/>
    <w:rsid w:val="004D73C3"/>
    <w:rsid w:val="004E2EF8"/>
    <w:rsid w:val="004F3F49"/>
    <w:rsid w:val="0051575E"/>
    <w:rsid w:val="0052101E"/>
    <w:rsid w:val="005223E8"/>
    <w:rsid w:val="0052707F"/>
    <w:rsid w:val="00551DD9"/>
    <w:rsid w:val="00553A23"/>
    <w:rsid w:val="005615F1"/>
    <w:rsid w:val="00562A65"/>
    <w:rsid w:val="0056720C"/>
    <w:rsid w:val="00571FE5"/>
    <w:rsid w:val="00591085"/>
    <w:rsid w:val="005938E5"/>
    <w:rsid w:val="00597C5D"/>
    <w:rsid w:val="005A4BCA"/>
    <w:rsid w:val="005B24C5"/>
    <w:rsid w:val="005B3B9A"/>
    <w:rsid w:val="005C1BA0"/>
    <w:rsid w:val="005D10EC"/>
    <w:rsid w:val="005D623D"/>
    <w:rsid w:val="005E0440"/>
    <w:rsid w:val="005E1A4B"/>
    <w:rsid w:val="005E1ABC"/>
    <w:rsid w:val="005E5AAE"/>
    <w:rsid w:val="005F0D3B"/>
    <w:rsid w:val="005F5D72"/>
    <w:rsid w:val="006147C0"/>
    <w:rsid w:val="00617AE7"/>
    <w:rsid w:val="006204DF"/>
    <w:rsid w:val="00635649"/>
    <w:rsid w:val="006421B2"/>
    <w:rsid w:val="00642F39"/>
    <w:rsid w:val="00644DCC"/>
    <w:rsid w:val="0066430F"/>
    <w:rsid w:val="0066771A"/>
    <w:rsid w:val="00684EBF"/>
    <w:rsid w:val="00697DBA"/>
    <w:rsid w:val="006B473E"/>
    <w:rsid w:val="006B4837"/>
    <w:rsid w:val="006C00B0"/>
    <w:rsid w:val="006C452E"/>
    <w:rsid w:val="006C72AC"/>
    <w:rsid w:val="006D2CC2"/>
    <w:rsid w:val="006D3C5C"/>
    <w:rsid w:val="006E6294"/>
    <w:rsid w:val="006E72AD"/>
    <w:rsid w:val="006F5083"/>
    <w:rsid w:val="00702196"/>
    <w:rsid w:val="007027B6"/>
    <w:rsid w:val="00707582"/>
    <w:rsid w:val="00710DE8"/>
    <w:rsid w:val="0071465B"/>
    <w:rsid w:val="007257DD"/>
    <w:rsid w:val="00732161"/>
    <w:rsid w:val="0073403E"/>
    <w:rsid w:val="00734E78"/>
    <w:rsid w:val="00747AB0"/>
    <w:rsid w:val="00747E1F"/>
    <w:rsid w:val="00765E2A"/>
    <w:rsid w:val="00782BE8"/>
    <w:rsid w:val="00782CE4"/>
    <w:rsid w:val="007A1AC1"/>
    <w:rsid w:val="007A2989"/>
    <w:rsid w:val="007A5110"/>
    <w:rsid w:val="007A7440"/>
    <w:rsid w:val="007B7533"/>
    <w:rsid w:val="007C2779"/>
    <w:rsid w:val="007D24C5"/>
    <w:rsid w:val="007D4319"/>
    <w:rsid w:val="007D611A"/>
    <w:rsid w:val="007E0112"/>
    <w:rsid w:val="007E704C"/>
    <w:rsid w:val="007E7C54"/>
    <w:rsid w:val="007F3130"/>
    <w:rsid w:val="0080427E"/>
    <w:rsid w:val="00804F1B"/>
    <w:rsid w:val="00812D56"/>
    <w:rsid w:val="0081363F"/>
    <w:rsid w:val="00824FDA"/>
    <w:rsid w:val="00832D8F"/>
    <w:rsid w:val="0083533D"/>
    <w:rsid w:val="00843134"/>
    <w:rsid w:val="008431DE"/>
    <w:rsid w:val="00845FFF"/>
    <w:rsid w:val="00851C33"/>
    <w:rsid w:val="00852187"/>
    <w:rsid w:val="00852DF5"/>
    <w:rsid w:val="0085559B"/>
    <w:rsid w:val="008616AC"/>
    <w:rsid w:val="00862471"/>
    <w:rsid w:val="0086512B"/>
    <w:rsid w:val="00873DD2"/>
    <w:rsid w:val="00874090"/>
    <w:rsid w:val="00875A77"/>
    <w:rsid w:val="00885752"/>
    <w:rsid w:val="00894B44"/>
    <w:rsid w:val="008A4B90"/>
    <w:rsid w:val="008C6505"/>
    <w:rsid w:val="008C7E32"/>
    <w:rsid w:val="008D7A88"/>
    <w:rsid w:val="008F55A5"/>
    <w:rsid w:val="00914F43"/>
    <w:rsid w:val="009222A2"/>
    <w:rsid w:val="0092547C"/>
    <w:rsid w:val="0093502A"/>
    <w:rsid w:val="009426BE"/>
    <w:rsid w:val="00944D35"/>
    <w:rsid w:val="00950804"/>
    <w:rsid w:val="00954459"/>
    <w:rsid w:val="00960055"/>
    <w:rsid w:val="00971B68"/>
    <w:rsid w:val="00972F44"/>
    <w:rsid w:val="009731A3"/>
    <w:rsid w:val="00976E38"/>
    <w:rsid w:val="009814D8"/>
    <w:rsid w:val="009830CB"/>
    <w:rsid w:val="00983C15"/>
    <w:rsid w:val="00984AAA"/>
    <w:rsid w:val="00984BBE"/>
    <w:rsid w:val="00994FAB"/>
    <w:rsid w:val="00995E2C"/>
    <w:rsid w:val="00996862"/>
    <w:rsid w:val="009A2613"/>
    <w:rsid w:val="009A36F9"/>
    <w:rsid w:val="009D0889"/>
    <w:rsid w:val="009E5D9B"/>
    <w:rsid w:val="00A01F6A"/>
    <w:rsid w:val="00A221C0"/>
    <w:rsid w:val="00A35377"/>
    <w:rsid w:val="00A37678"/>
    <w:rsid w:val="00A40FF9"/>
    <w:rsid w:val="00A53246"/>
    <w:rsid w:val="00A718EC"/>
    <w:rsid w:val="00A71EFF"/>
    <w:rsid w:val="00A73C86"/>
    <w:rsid w:val="00A74506"/>
    <w:rsid w:val="00A76FD9"/>
    <w:rsid w:val="00A910BD"/>
    <w:rsid w:val="00AA0F1B"/>
    <w:rsid w:val="00AA5FE0"/>
    <w:rsid w:val="00AB0E48"/>
    <w:rsid w:val="00AB37CE"/>
    <w:rsid w:val="00AB6E5A"/>
    <w:rsid w:val="00AC27D5"/>
    <w:rsid w:val="00AF0FB9"/>
    <w:rsid w:val="00B022C0"/>
    <w:rsid w:val="00B05446"/>
    <w:rsid w:val="00B25A37"/>
    <w:rsid w:val="00B26A43"/>
    <w:rsid w:val="00B34B10"/>
    <w:rsid w:val="00B35225"/>
    <w:rsid w:val="00B46A15"/>
    <w:rsid w:val="00B46F19"/>
    <w:rsid w:val="00B60A81"/>
    <w:rsid w:val="00B672B5"/>
    <w:rsid w:val="00B70367"/>
    <w:rsid w:val="00B705C6"/>
    <w:rsid w:val="00B863DA"/>
    <w:rsid w:val="00B90E5B"/>
    <w:rsid w:val="00B927E7"/>
    <w:rsid w:val="00BA1B1A"/>
    <w:rsid w:val="00BA36C6"/>
    <w:rsid w:val="00BA5198"/>
    <w:rsid w:val="00BC207F"/>
    <w:rsid w:val="00BD3139"/>
    <w:rsid w:val="00BE1219"/>
    <w:rsid w:val="00BE5DE9"/>
    <w:rsid w:val="00BF5C9F"/>
    <w:rsid w:val="00BF6EBD"/>
    <w:rsid w:val="00C029AF"/>
    <w:rsid w:val="00C0463F"/>
    <w:rsid w:val="00C051A2"/>
    <w:rsid w:val="00C163B1"/>
    <w:rsid w:val="00C22F11"/>
    <w:rsid w:val="00C27784"/>
    <w:rsid w:val="00C36572"/>
    <w:rsid w:val="00C36BDB"/>
    <w:rsid w:val="00C406BC"/>
    <w:rsid w:val="00C416BE"/>
    <w:rsid w:val="00C43369"/>
    <w:rsid w:val="00C562B8"/>
    <w:rsid w:val="00C60328"/>
    <w:rsid w:val="00C76695"/>
    <w:rsid w:val="00C81C8A"/>
    <w:rsid w:val="00C82D88"/>
    <w:rsid w:val="00C929BF"/>
    <w:rsid w:val="00C94896"/>
    <w:rsid w:val="00C95075"/>
    <w:rsid w:val="00CA5A8E"/>
    <w:rsid w:val="00CA790B"/>
    <w:rsid w:val="00CB3F5A"/>
    <w:rsid w:val="00CB522C"/>
    <w:rsid w:val="00CC26EC"/>
    <w:rsid w:val="00CD1BAC"/>
    <w:rsid w:val="00CD5870"/>
    <w:rsid w:val="00CF3A78"/>
    <w:rsid w:val="00CF56A3"/>
    <w:rsid w:val="00D027AD"/>
    <w:rsid w:val="00D10BAC"/>
    <w:rsid w:val="00D1654C"/>
    <w:rsid w:val="00D212CC"/>
    <w:rsid w:val="00D31C86"/>
    <w:rsid w:val="00D31E35"/>
    <w:rsid w:val="00D33090"/>
    <w:rsid w:val="00D3663D"/>
    <w:rsid w:val="00D4620C"/>
    <w:rsid w:val="00D526B5"/>
    <w:rsid w:val="00D627E3"/>
    <w:rsid w:val="00D63C17"/>
    <w:rsid w:val="00D64296"/>
    <w:rsid w:val="00D75376"/>
    <w:rsid w:val="00D76A95"/>
    <w:rsid w:val="00D92232"/>
    <w:rsid w:val="00DA238F"/>
    <w:rsid w:val="00DA34FD"/>
    <w:rsid w:val="00DC5066"/>
    <w:rsid w:val="00DC66D6"/>
    <w:rsid w:val="00DE0A3A"/>
    <w:rsid w:val="00DF1D80"/>
    <w:rsid w:val="00DF6259"/>
    <w:rsid w:val="00DF656C"/>
    <w:rsid w:val="00DF7A40"/>
    <w:rsid w:val="00E07DF5"/>
    <w:rsid w:val="00E25D79"/>
    <w:rsid w:val="00E26C3C"/>
    <w:rsid w:val="00E34EC7"/>
    <w:rsid w:val="00E40BD7"/>
    <w:rsid w:val="00E41829"/>
    <w:rsid w:val="00E5286B"/>
    <w:rsid w:val="00E54A09"/>
    <w:rsid w:val="00E628C1"/>
    <w:rsid w:val="00E669DE"/>
    <w:rsid w:val="00E772E4"/>
    <w:rsid w:val="00E8327B"/>
    <w:rsid w:val="00E83F8F"/>
    <w:rsid w:val="00E9136C"/>
    <w:rsid w:val="00E92BEC"/>
    <w:rsid w:val="00E933D0"/>
    <w:rsid w:val="00E93DA8"/>
    <w:rsid w:val="00E96C0E"/>
    <w:rsid w:val="00EB2414"/>
    <w:rsid w:val="00EB4212"/>
    <w:rsid w:val="00EC11F0"/>
    <w:rsid w:val="00EC3452"/>
    <w:rsid w:val="00ED6165"/>
    <w:rsid w:val="00EE2DC1"/>
    <w:rsid w:val="00EE41CF"/>
    <w:rsid w:val="00EE4D4B"/>
    <w:rsid w:val="00F027A0"/>
    <w:rsid w:val="00F11492"/>
    <w:rsid w:val="00F17169"/>
    <w:rsid w:val="00F204DA"/>
    <w:rsid w:val="00F206CC"/>
    <w:rsid w:val="00F233A7"/>
    <w:rsid w:val="00F24FA1"/>
    <w:rsid w:val="00F33195"/>
    <w:rsid w:val="00F36ED9"/>
    <w:rsid w:val="00F4521D"/>
    <w:rsid w:val="00F67A39"/>
    <w:rsid w:val="00F87E41"/>
    <w:rsid w:val="00F93ACE"/>
    <w:rsid w:val="00F9584D"/>
    <w:rsid w:val="00F97FD4"/>
    <w:rsid w:val="00FB6183"/>
    <w:rsid w:val="00FC6401"/>
    <w:rsid w:val="00FD7E30"/>
    <w:rsid w:val="00FE715C"/>
    <w:rsid w:val="00FF2323"/>
    <w:rsid w:val="00FF3854"/>
    <w:rsid w:val="084B7A8A"/>
    <w:rsid w:val="109B04C7"/>
    <w:rsid w:val="3C1C50AF"/>
    <w:rsid w:val="54E661A4"/>
    <w:rsid w:val="7CAD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990398"/>
  <w15:docId w15:val="{8949771C-1FBA-4287-AAE1-3E6A9706E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6">
    <w:name w:val="页眉 字符"/>
    <w:link w:val="a5"/>
    <w:uiPriority w:val="99"/>
    <w:qFormat/>
    <w:locked/>
    <w:rPr>
      <w:rFonts w:cs="Times New Roman"/>
      <w:sz w:val="18"/>
    </w:rPr>
  </w:style>
  <w:style w:type="character" w:customStyle="1" w:styleId="a4">
    <w:name w:val="页脚 字符"/>
    <w:link w:val="a3"/>
    <w:uiPriority w:val="99"/>
    <w:qFormat/>
    <w:locked/>
    <w:rPr>
      <w:rFonts w:cs="Times New Roman"/>
      <w:sz w:val="18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黑体" w:hAnsi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濮阳市华龙区XXX局</dc:title>
  <dc:creator>lenovo</dc:creator>
  <cp:lastModifiedBy>hello</cp:lastModifiedBy>
  <cp:revision>58</cp:revision>
  <dcterms:created xsi:type="dcterms:W3CDTF">2017-10-31T03:18:00Z</dcterms:created>
  <dcterms:modified xsi:type="dcterms:W3CDTF">2020-12-17T00:33:00Z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