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3BC008" w14:textId="77777777" w:rsidR="00F12B54" w:rsidRDefault="00F12B54">
      <w:pPr>
        <w:jc w:val="center"/>
        <w:rPr>
          <w:rFonts w:ascii="方正小标宋_GBK" w:eastAsia="方正小标宋_GBK"/>
          <w:sz w:val="40"/>
        </w:rPr>
      </w:pPr>
    </w:p>
    <w:p w14:paraId="7D42D73B" w14:textId="77777777" w:rsidR="00F12B54" w:rsidRDefault="00F12B54">
      <w:pPr>
        <w:rPr>
          <w:rFonts w:ascii="方正小标宋_GBK" w:eastAsia="方正小标宋_GBK"/>
          <w:sz w:val="40"/>
        </w:rPr>
      </w:pPr>
    </w:p>
    <w:p w14:paraId="0847FAF5" w14:textId="77777777" w:rsidR="00F12B54" w:rsidRDefault="00F55A65">
      <w:pPr>
        <w:ind w:firstLineChars="100" w:firstLine="473"/>
        <w:jc w:val="center"/>
        <w:rPr>
          <w:rFonts w:ascii="方正小标宋简体" w:eastAsia="方正小标宋简体" w:hAnsi="方正小标宋简体" w:cs="方正小标宋简体"/>
          <w:color w:val="000000" w:themeColor="text1"/>
          <w:w w:val="85"/>
          <w:sz w:val="56"/>
        </w:rPr>
      </w:pPr>
      <w:r>
        <w:rPr>
          <w:rFonts w:ascii="方正小标宋简体" w:eastAsia="方正小标宋简体" w:hAnsi="方正小标宋简体" w:cs="方正小标宋简体" w:hint="eastAsia"/>
          <w:color w:val="000000" w:themeColor="text1"/>
          <w:w w:val="85"/>
          <w:sz w:val="56"/>
        </w:rPr>
        <w:t>濮阳市华龙区扶贫开发信息服务中心</w:t>
      </w:r>
    </w:p>
    <w:p w14:paraId="4C733AAE" w14:textId="77777777" w:rsidR="00F12B54" w:rsidRDefault="00F55A65">
      <w:pPr>
        <w:jc w:val="center"/>
        <w:rPr>
          <w:rFonts w:ascii="方正小标宋简体" w:eastAsia="方正小标宋简体" w:hAnsi="方正小标宋简体" w:cs="方正小标宋简体"/>
          <w:spacing w:val="-20"/>
          <w:sz w:val="44"/>
        </w:rPr>
      </w:pPr>
      <w:r>
        <w:rPr>
          <w:rFonts w:ascii="方正小标宋简体" w:eastAsia="方正小标宋简体" w:hAnsi="方正小标宋简体" w:cs="方正小标宋简体" w:hint="eastAsia"/>
          <w:w w:val="85"/>
          <w:sz w:val="56"/>
        </w:rPr>
        <w:t>2020年部门预算公开说明</w:t>
      </w:r>
    </w:p>
    <w:p w14:paraId="7B9F0F75" w14:textId="77777777" w:rsidR="00F12B54" w:rsidRDefault="00F12B54">
      <w:pPr>
        <w:jc w:val="center"/>
        <w:rPr>
          <w:rFonts w:ascii="方正小标宋_GBK" w:eastAsia="方正小标宋_GBK"/>
          <w:sz w:val="40"/>
        </w:rPr>
      </w:pPr>
    </w:p>
    <w:p w14:paraId="2020EB13" w14:textId="77777777" w:rsidR="00F12B54" w:rsidRDefault="00F12B54">
      <w:pPr>
        <w:jc w:val="center"/>
        <w:rPr>
          <w:rFonts w:ascii="方正小标宋_GBK" w:eastAsia="方正小标宋_GBK"/>
          <w:sz w:val="40"/>
        </w:rPr>
      </w:pPr>
    </w:p>
    <w:p w14:paraId="29E6FD36" w14:textId="77777777" w:rsidR="00F12B54" w:rsidRDefault="00F12B54">
      <w:pPr>
        <w:jc w:val="center"/>
        <w:rPr>
          <w:rFonts w:ascii="方正小标宋_GBK" w:eastAsia="方正小标宋_GBK"/>
          <w:sz w:val="40"/>
        </w:rPr>
      </w:pPr>
    </w:p>
    <w:p w14:paraId="1D8CDB22" w14:textId="77777777" w:rsidR="00F12B54" w:rsidRDefault="00F12B54">
      <w:pPr>
        <w:jc w:val="center"/>
        <w:rPr>
          <w:rFonts w:ascii="方正小标宋_GBK" w:eastAsia="方正小标宋_GBK"/>
          <w:sz w:val="40"/>
        </w:rPr>
      </w:pPr>
    </w:p>
    <w:p w14:paraId="3FBF6B03" w14:textId="77777777" w:rsidR="00F12B54" w:rsidRDefault="00F12B54">
      <w:pPr>
        <w:jc w:val="center"/>
        <w:rPr>
          <w:rFonts w:ascii="楷体_GB2312" w:eastAsia="楷体_GB2312"/>
          <w:b/>
          <w:w w:val="90"/>
          <w:sz w:val="40"/>
        </w:rPr>
      </w:pPr>
    </w:p>
    <w:p w14:paraId="2D792CC1" w14:textId="77777777" w:rsidR="00F12B54" w:rsidRDefault="00F12B54">
      <w:pPr>
        <w:jc w:val="center"/>
        <w:rPr>
          <w:rFonts w:ascii="楷体_GB2312" w:eastAsia="楷体_GB2312"/>
          <w:b/>
          <w:w w:val="90"/>
          <w:sz w:val="40"/>
        </w:rPr>
      </w:pPr>
    </w:p>
    <w:p w14:paraId="1CB6B9B6" w14:textId="77777777" w:rsidR="00F12B54" w:rsidRDefault="00F55A65">
      <w:pPr>
        <w:jc w:val="center"/>
        <w:rPr>
          <w:rFonts w:ascii="楷体_GB2312" w:eastAsia="楷体_GB2312"/>
          <w:b/>
          <w:w w:val="90"/>
          <w:sz w:val="40"/>
        </w:rPr>
      </w:pPr>
      <w:r>
        <w:rPr>
          <w:rFonts w:ascii="楷体_GB2312" w:eastAsia="楷体_GB2312" w:hint="eastAsia"/>
          <w:b/>
          <w:w w:val="90"/>
          <w:sz w:val="40"/>
        </w:rPr>
        <w:t>二</w:t>
      </w:r>
      <w:r>
        <w:rPr>
          <w:rFonts w:ascii="宋体" w:hAnsi="宋体" w:cs="宋体" w:hint="eastAsia"/>
          <w:b/>
          <w:w w:val="90"/>
          <w:sz w:val="40"/>
        </w:rPr>
        <w:t>〇</w:t>
      </w:r>
      <w:r>
        <w:rPr>
          <w:rFonts w:ascii="楷体_GB2312" w:eastAsia="楷体_GB2312" w:hint="eastAsia"/>
          <w:b/>
          <w:w w:val="90"/>
          <w:sz w:val="40"/>
        </w:rPr>
        <w:t>二</w:t>
      </w:r>
      <w:r>
        <w:rPr>
          <w:rFonts w:ascii="宋体" w:hAnsi="宋体" w:cs="宋体" w:hint="eastAsia"/>
          <w:b/>
          <w:w w:val="90"/>
          <w:sz w:val="40"/>
        </w:rPr>
        <w:t>〇</w:t>
      </w:r>
      <w:r>
        <w:rPr>
          <w:rFonts w:ascii="楷体_GB2312" w:eastAsia="楷体_GB2312" w:hAnsi="楷体_GB2312" w:cs="楷体_GB2312" w:hint="eastAsia"/>
          <w:b/>
          <w:w w:val="90"/>
          <w:sz w:val="40"/>
        </w:rPr>
        <w:t>年六月</w:t>
      </w:r>
    </w:p>
    <w:p w14:paraId="28FF4D8A" w14:textId="77777777" w:rsidR="00F12B54" w:rsidRDefault="00F12B54">
      <w:pPr>
        <w:jc w:val="center"/>
        <w:rPr>
          <w:rFonts w:ascii="方正小标宋_GBK" w:eastAsia="方正小标宋_GBK"/>
          <w:sz w:val="40"/>
        </w:rPr>
      </w:pPr>
    </w:p>
    <w:p w14:paraId="654E797A" w14:textId="77777777" w:rsidR="00F12B54" w:rsidRDefault="00F12B54">
      <w:pPr>
        <w:jc w:val="center"/>
        <w:rPr>
          <w:rFonts w:ascii="方正小标宋_GBK" w:eastAsia="方正小标宋_GBK"/>
          <w:sz w:val="40"/>
        </w:rPr>
      </w:pPr>
    </w:p>
    <w:p w14:paraId="0E972F11" w14:textId="77777777" w:rsidR="00F12B54" w:rsidRDefault="00F12B54">
      <w:pPr>
        <w:jc w:val="center"/>
        <w:rPr>
          <w:rFonts w:ascii="方正小标宋_GBK" w:eastAsia="方正小标宋_GBK"/>
          <w:sz w:val="40"/>
        </w:rPr>
      </w:pPr>
    </w:p>
    <w:p w14:paraId="58F5484F" w14:textId="77777777" w:rsidR="00F12B54" w:rsidRDefault="00F12B54">
      <w:pPr>
        <w:rPr>
          <w:rFonts w:ascii="方正小标宋_GBK" w:eastAsia="方正小标宋_GBK"/>
          <w:sz w:val="40"/>
        </w:rPr>
      </w:pPr>
    </w:p>
    <w:p w14:paraId="54E3F430" w14:textId="77777777" w:rsidR="00F12B54" w:rsidRDefault="00F12B54">
      <w:pPr>
        <w:jc w:val="center"/>
        <w:rPr>
          <w:rFonts w:ascii="方正小标宋_GBK" w:eastAsia="方正小标宋_GBK"/>
          <w:sz w:val="40"/>
        </w:rPr>
      </w:pPr>
    </w:p>
    <w:p w14:paraId="481BA815" w14:textId="77777777" w:rsidR="00F12B54" w:rsidRDefault="00F12B54">
      <w:pPr>
        <w:jc w:val="center"/>
        <w:rPr>
          <w:rFonts w:ascii="方正小标宋_GBK" w:eastAsia="方正小标宋_GBK"/>
          <w:sz w:val="40"/>
        </w:rPr>
      </w:pPr>
    </w:p>
    <w:p w14:paraId="680C14E1" w14:textId="77777777" w:rsidR="00F12B54" w:rsidRDefault="00F55A65">
      <w:pPr>
        <w:widowControl/>
        <w:jc w:val="left"/>
        <w:rPr>
          <w:rFonts w:ascii="黑体" w:eastAsia="黑体" w:hAnsi="黑体" w:cs="宋体"/>
          <w:color w:val="000000"/>
          <w:kern w:val="0"/>
          <w:sz w:val="44"/>
          <w:szCs w:val="32"/>
        </w:rPr>
      </w:pPr>
      <w:r>
        <w:rPr>
          <w:rFonts w:ascii="黑体" w:eastAsia="黑体" w:hAnsi="黑体"/>
          <w:color w:val="000000"/>
          <w:sz w:val="44"/>
          <w:szCs w:val="32"/>
        </w:rPr>
        <w:br w:type="page"/>
      </w:r>
    </w:p>
    <w:p w14:paraId="3289E11E" w14:textId="77777777" w:rsidR="00F12B54" w:rsidRDefault="00F12B54">
      <w:pPr>
        <w:pStyle w:val="a9"/>
        <w:topLinePunct/>
        <w:spacing w:before="0" w:beforeAutospacing="0" w:after="0" w:afterAutospacing="0" w:line="360" w:lineRule="auto"/>
        <w:ind w:firstLine="880"/>
        <w:jc w:val="center"/>
        <w:rPr>
          <w:rFonts w:ascii="黑体" w:eastAsia="黑体" w:hAnsi="黑体"/>
          <w:color w:val="000000"/>
          <w:sz w:val="44"/>
          <w:szCs w:val="32"/>
        </w:rPr>
      </w:pPr>
    </w:p>
    <w:p w14:paraId="6E8E0C85" w14:textId="77777777" w:rsidR="00F12B54" w:rsidRDefault="00F55A65">
      <w:pPr>
        <w:pStyle w:val="a9"/>
        <w:topLinePunct/>
        <w:spacing w:before="0" w:beforeAutospacing="0" w:after="0" w:afterAutospacing="0" w:line="360" w:lineRule="auto"/>
        <w:jc w:val="center"/>
        <w:rPr>
          <w:rFonts w:ascii="黑体" w:eastAsia="黑体" w:hAnsi="黑体"/>
          <w:color w:val="000000"/>
          <w:sz w:val="44"/>
          <w:szCs w:val="32"/>
        </w:rPr>
      </w:pPr>
      <w:r>
        <w:rPr>
          <w:rFonts w:ascii="黑体" w:eastAsia="黑体" w:hAnsi="黑体" w:hint="eastAsia"/>
          <w:color w:val="000000"/>
          <w:sz w:val="44"/>
          <w:szCs w:val="32"/>
        </w:rPr>
        <w:t>目 录</w:t>
      </w:r>
    </w:p>
    <w:p w14:paraId="5A83353D" w14:textId="77777777" w:rsidR="00F12B54" w:rsidRDefault="00F12B54">
      <w:pPr>
        <w:pStyle w:val="a9"/>
        <w:topLinePunct/>
        <w:spacing w:before="0" w:beforeAutospacing="0" w:after="0" w:afterAutospacing="0" w:line="360" w:lineRule="auto"/>
        <w:ind w:firstLine="720"/>
        <w:jc w:val="center"/>
        <w:rPr>
          <w:rFonts w:ascii="黑体" w:eastAsia="黑体" w:hAnsi="黑体"/>
          <w:color w:val="000000"/>
          <w:sz w:val="36"/>
          <w:szCs w:val="32"/>
        </w:rPr>
      </w:pPr>
    </w:p>
    <w:p w14:paraId="769E46CA" w14:textId="77777777" w:rsidR="00F12B54" w:rsidRDefault="00F55A65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color w:val="000000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第一部分</w:t>
      </w:r>
      <w:r>
        <w:rPr>
          <w:rFonts w:hint="eastAsia"/>
          <w:color w:val="000000"/>
          <w:sz w:val="32"/>
          <w:szCs w:val="32"/>
        </w:rPr>
        <w:t xml:space="preserve"> </w:t>
      </w:r>
      <w:r>
        <w:rPr>
          <w:rFonts w:ascii="黑体" w:eastAsia="黑体" w:hAnsi="黑体" w:hint="eastAsia"/>
          <w:color w:val="000000"/>
          <w:sz w:val="32"/>
          <w:szCs w:val="32"/>
        </w:rPr>
        <w:t>部门概况</w:t>
      </w:r>
      <w:r>
        <w:rPr>
          <w:rFonts w:hint="eastAsia"/>
          <w:color w:val="000000"/>
          <w:sz w:val="32"/>
          <w:szCs w:val="32"/>
        </w:rPr>
        <w:t> </w:t>
      </w:r>
    </w:p>
    <w:p w14:paraId="310EA739" w14:textId="77777777" w:rsidR="00F12B54" w:rsidRDefault="00F55A65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一、部门主要职责</w:t>
      </w:r>
    </w:p>
    <w:p w14:paraId="1A3208A8" w14:textId="77777777" w:rsidR="00F12B54" w:rsidRDefault="00F55A65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二、机构设置情况</w:t>
      </w:r>
    </w:p>
    <w:p w14:paraId="0C82CB6F" w14:textId="77777777" w:rsidR="00F12B54" w:rsidRDefault="00F55A65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第二部分 2020年部门预算情况说明</w:t>
      </w:r>
    </w:p>
    <w:p w14:paraId="10C30FDC" w14:textId="77777777" w:rsidR="00F12B54" w:rsidRDefault="00F55A65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第三部分 名词解释</w:t>
      </w:r>
    </w:p>
    <w:p w14:paraId="264416AF" w14:textId="77777777" w:rsidR="00F12B54" w:rsidRDefault="00F12B54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eastAsia="黑体" w:hAnsi="黑体"/>
          <w:color w:val="000000"/>
          <w:sz w:val="32"/>
          <w:szCs w:val="32"/>
        </w:rPr>
      </w:pPr>
    </w:p>
    <w:p w14:paraId="1D26EE0D" w14:textId="77777777" w:rsidR="00F12B54" w:rsidRDefault="00F55A65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附件：</w:t>
      </w:r>
      <w:r>
        <w:rPr>
          <w:rFonts w:ascii="黑体" w:eastAsia="黑体" w:hAnsi="黑体" w:hint="eastAsia"/>
          <w:sz w:val="32"/>
          <w:szCs w:val="32"/>
        </w:rPr>
        <w:t>濮阳市华龙区扶贫开发信息服务中心</w:t>
      </w:r>
      <w:r>
        <w:rPr>
          <w:rFonts w:ascii="黑体" w:eastAsia="黑体" w:hAnsi="黑体" w:hint="eastAsia"/>
          <w:color w:val="000000"/>
          <w:sz w:val="32"/>
          <w:szCs w:val="32"/>
        </w:rPr>
        <w:t>2020年部门预算表</w:t>
      </w:r>
    </w:p>
    <w:p w14:paraId="79871E38" w14:textId="77777777" w:rsidR="00F12B54" w:rsidRDefault="00F55A65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一、部门收支总表</w:t>
      </w:r>
    </w:p>
    <w:p w14:paraId="4F9F3EB5" w14:textId="77777777" w:rsidR="00F12B54" w:rsidRDefault="00F55A65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二、部门收入总表</w:t>
      </w:r>
    </w:p>
    <w:p w14:paraId="2B35830B" w14:textId="77777777" w:rsidR="00F12B54" w:rsidRDefault="00F55A65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三、部门支出总表</w:t>
      </w:r>
    </w:p>
    <w:p w14:paraId="3EF0F5F1" w14:textId="77777777" w:rsidR="00F12B54" w:rsidRDefault="00F55A65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四、财政拨款收支总表</w:t>
      </w:r>
    </w:p>
    <w:p w14:paraId="3D17FA30" w14:textId="77777777" w:rsidR="00F12B54" w:rsidRDefault="00F55A65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五、一般公共预算支出表</w:t>
      </w:r>
    </w:p>
    <w:p w14:paraId="5BE5E2E5" w14:textId="77777777" w:rsidR="00F12B54" w:rsidRDefault="00F55A65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六、一般公共预算基本支出表</w:t>
      </w:r>
    </w:p>
    <w:p w14:paraId="1D3E54C5" w14:textId="77777777" w:rsidR="00F12B54" w:rsidRDefault="00F55A65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七、一般公共预算“三公”经费支出表</w:t>
      </w:r>
    </w:p>
    <w:p w14:paraId="7B46BA6B" w14:textId="77777777" w:rsidR="00F12B54" w:rsidRDefault="00F55A65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八、政府性基金预算支出表</w:t>
      </w:r>
    </w:p>
    <w:p w14:paraId="636A8531" w14:textId="77777777" w:rsidR="00F12B54" w:rsidRDefault="00F12B54">
      <w:pPr>
        <w:ind w:firstLineChars="200" w:firstLine="640"/>
        <w:rPr>
          <w:rFonts w:ascii="黑体" w:eastAsia="黑体" w:hAnsi="黑体"/>
          <w:szCs w:val="32"/>
        </w:rPr>
      </w:pPr>
    </w:p>
    <w:p w14:paraId="08849F6A" w14:textId="77777777" w:rsidR="00F12B54" w:rsidRDefault="00F55A65">
      <w:pPr>
        <w:rPr>
          <w:rFonts w:ascii="黑体" w:eastAsia="黑体" w:hAnsi="黑体"/>
          <w:szCs w:val="32"/>
        </w:rPr>
      </w:pPr>
      <w:r>
        <w:rPr>
          <w:rFonts w:ascii="黑体" w:eastAsia="黑体" w:hAnsi="黑体"/>
          <w:szCs w:val="32"/>
        </w:rPr>
        <w:br w:type="page"/>
      </w:r>
    </w:p>
    <w:p w14:paraId="62E46D96" w14:textId="77777777" w:rsidR="00F12B54" w:rsidRDefault="00F12B54">
      <w:pPr>
        <w:ind w:firstLineChars="200" w:firstLine="640"/>
        <w:rPr>
          <w:rFonts w:ascii="黑体" w:eastAsia="黑体" w:hAnsi="黑体"/>
          <w:szCs w:val="32"/>
        </w:rPr>
      </w:pPr>
    </w:p>
    <w:p w14:paraId="704D09A7" w14:textId="77777777" w:rsidR="00F12B54" w:rsidRDefault="00F55A65">
      <w:pPr>
        <w:pStyle w:val="a9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t>第一部分</w:t>
      </w:r>
    </w:p>
    <w:p w14:paraId="567836AA" w14:textId="77777777" w:rsidR="00F12B54" w:rsidRDefault="00F55A65">
      <w:pPr>
        <w:pStyle w:val="a9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t>部门概况</w:t>
      </w:r>
    </w:p>
    <w:p w14:paraId="5CD60048" w14:textId="77777777" w:rsidR="00F12B54" w:rsidRDefault="00F55A65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/>
          <w:szCs w:val="32"/>
        </w:rPr>
        <w:t> </w:t>
      </w:r>
    </w:p>
    <w:p w14:paraId="18D5B2E9" w14:textId="77777777" w:rsidR="00F12B54" w:rsidRDefault="00F55A65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一、部门主要职责</w:t>
      </w:r>
    </w:p>
    <w:p w14:paraId="593D4592" w14:textId="77777777" w:rsidR="00F12B54" w:rsidRDefault="00F55A65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（一）贯彻落实国家、省、市扶贫开发方针、政策和管理制度，组织拟定全区扶贫开发的中长期规划和年度计划，并会同有关部门组织实施；协调有关部门研究拟定我区扶贫开发的地方性政策、规划、措施及监督检查执行情况。</w:t>
      </w:r>
    </w:p>
    <w:p w14:paraId="1EA2E355" w14:textId="77777777" w:rsidR="00F12B54" w:rsidRDefault="00F55A65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（二）建立健全贫困退出机制并组织实施，负责全区贫困人口建档立卡、精准扶贫工作。</w:t>
      </w:r>
    </w:p>
    <w:p w14:paraId="69F7FFEE" w14:textId="77777777" w:rsidR="00F12B54" w:rsidRDefault="00F55A65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（三）统筹协调行业扶贫工作，会同有关部门推动社会扶贫工作；联系协调党政机关、企事业单位、社会团体定点扶贫工作；会同有关部门督促、指导、协调驻村帮扶工作。</w:t>
      </w:r>
    </w:p>
    <w:p w14:paraId="6A22354F" w14:textId="77777777" w:rsidR="00F12B54" w:rsidRDefault="00F55A65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（四）参与制定全区扶贫开发资金的分配方案，监督、检查扶贫资金的使用；会同有关部门负责贫困村扶贫开发目标任务完成情况的监督、考核、评估，指导项目库建设；会同区财政部门做好涉农资金整合工作。</w:t>
      </w:r>
    </w:p>
    <w:p w14:paraId="3D640E76" w14:textId="77777777" w:rsidR="00F12B54" w:rsidRDefault="00F55A65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（五）会同有关部门拟定扶贫开发产业相关政策，协同推进金融扶贫工作。</w:t>
      </w:r>
    </w:p>
    <w:p w14:paraId="428B9AE3" w14:textId="77777777" w:rsidR="00F12B54" w:rsidRDefault="00F55A65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（六）负责组织指导全区扶贫开发的技术培训和干部培训工作；负责扶贫开发的调查研究和宣传工作。</w:t>
      </w:r>
    </w:p>
    <w:p w14:paraId="00C1BE07" w14:textId="77777777" w:rsidR="00F12B54" w:rsidRDefault="00F55A65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lastRenderedPageBreak/>
        <w:t>（七）负责全区扶贫开发工作的统计与监测工作。</w:t>
      </w:r>
    </w:p>
    <w:p w14:paraId="23A3B191" w14:textId="77777777" w:rsidR="00F12B54" w:rsidRDefault="00F55A65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（八）负责组织全区脱贫攻坚督导督查工作。</w:t>
      </w:r>
    </w:p>
    <w:p w14:paraId="59DFC2CB" w14:textId="77777777" w:rsidR="00F12B54" w:rsidRDefault="00F55A65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（九）会同有关部门开展有关扶贫的对外交流与和合作。</w:t>
      </w:r>
    </w:p>
    <w:p w14:paraId="7840D726" w14:textId="77777777" w:rsidR="00F12B54" w:rsidRDefault="00F55A65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（十）完成区委、区政府交办的其他任务。</w:t>
      </w:r>
    </w:p>
    <w:p w14:paraId="6A8AB674" w14:textId="77777777" w:rsidR="00F12B54" w:rsidRDefault="00F55A65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二、机构设置情况</w:t>
      </w:r>
    </w:p>
    <w:p w14:paraId="66865E79" w14:textId="77777777" w:rsidR="00F12B54" w:rsidRDefault="00F55A65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根据工作职责及实际工作需要，濮阳市扶贫开发信息扶贫中心内设综合股、政策法规股、规划财务股、开发指导股、考核评估股、行业社会扶贫股、督查巡查股、人事（财务）股九个机构，本部门无独立核算的下属预算单位，部门本级预算即汇总预算。</w:t>
      </w:r>
    </w:p>
    <w:p w14:paraId="4BE33C18" w14:textId="77777777" w:rsidR="00F12B54" w:rsidRDefault="00F55A65">
      <w:pPr>
        <w:ind w:firstLineChars="200" w:firstLine="640"/>
        <w:rPr>
          <w:rFonts w:ascii="仿宋" w:eastAsia="仿宋" w:hAnsi="仿宋"/>
          <w:color w:val="FF0000"/>
          <w:szCs w:val="32"/>
        </w:rPr>
      </w:pPr>
      <w:r>
        <w:rPr>
          <w:rFonts w:ascii="仿宋" w:eastAsia="仿宋" w:hAnsi="仿宋" w:hint="eastAsia"/>
          <w:color w:val="FF0000"/>
          <w:szCs w:val="32"/>
        </w:rPr>
        <w:t xml:space="preserve"> </w:t>
      </w:r>
    </w:p>
    <w:p w14:paraId="67855363" w14:textId="77777777" w:rsidR="00F12B54" w:rsidRDefault="00F12B54">
      <w:pPr>
        <w:ind w:firstLineChars="200" w:firstLine="640"/>
        <w:rPr>
          <w:rFonts w:ascii="仿宋" w:eastAsia="仿宋" w:hAnsi="仿宋"/>
          <w:szCs w:val="32"/>
        </w:rPr>
      </w:pPr>
    </w:p>
    <w:p w14:paraId="00DCE1AC" w14:textId="77777777" w:rsidR="00F12B54" w:rsidRDefault="00F55A65">
      <w:pPr>
        <w:pStyle w:val="a9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t>第二部分</w:t>
      </w:r>
    </w:p>
    <w:p w14:paraId="34CA3BC2" w14:textId="77777777" w:rsidR="00F12B54" w:rsidRDefault="00F55A65">
      <w:pPr>
        <w:pStyle w:val="a9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t>2020年部门预算情况说明</w:t>
      </w:r>
    </w:p>
    <w:p w14:paraId="4D6344C3" w14:textId="77777777" w:rsidR="00F12B54" w:rsidRDefault="00F12B54">
      <w:pPr>
        <w:ind w:firstLineChars="200" w:firstLine="640"/>
        <w:rPr>
          <w:rFonts w:ascii="华文仿宋" w:eastAsia="华文仿宋" w:hAnsi="华文仿宋"/>
          <w:szCs w:val="32"/>
        </w:rPr>
      </w:pPr>
    </w:p>
    <w:p w14:paraId="7451D686" w14:textId="77777777" w:rsidR="00F12B54" w:rsidRDefault="00F55A65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一、本级预算和所属单位预算在内的汇总预算总体情况</w:t>
      </w:r>
    </w:p>
    <w:p w14:paraId="029FC792" w14:textId="77777777" w:rsidR="00F12B54" w:rsidRDefault="00F55A65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本部门无独立核算的下属预算单位，部门本级预算即汇总预算。</w:t>
      </w:r>
      <w:r>
        <w:rPr>
          <w:rFonts w:ascii="仿宋" w:eastAsia="仿宋" w:hAnsi="仿宋"/>
          <w:szCs w:val="32"/>
        </w:rPr>
        <w:t>20</w:t>
      </w:r>
      <w:r>
        <w:rPr>
          <w:rFonts w:ascii="仿宋" w:eastAsia="仿宋" w:hAnsi="仿宋" w:hint="eastAsia"/>
          <w:szCs w:val="32"/>
        </w:rPr>
        <w:t>20年本部门预算收入总计26万元，支出总计26万元。</w:t>
      </w:r>
    </w:p>
    <w:p w14:paraId="46B7ED4D" w14:textId="77777777" w:rsidR="00F12B54" w:rsidRDefault="00F55A65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二、部门预算收支增减变动情况</w:t>
      </w:r>
    </w:p>
    <w:p w14:paraId="191784D6" w14:textId="77777777" w:rsidR="00F12B54" w:rsidRDefault="00F55A65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/>
          <w:szCs w:val="32"/>
        </w:rPr>
        <w:t>20</w:t>
      </w:r>
      <w:r>
        <w:rPr>
          <w:rFonts w:ascii="仿宋" w:eastAsia="仿宋" w:hAnsi="仿宋" w:hint="eastAsia"/>
          <w:szCs w:val="32"/>
        </w:rPr>
        <w:t>20年本部门预算收入总计26万元，支出总计26万元。其中：基本支出0万元，占比</w:t>
      </w:r>
      <w:r>
        <w:rPr>
          <w:rFonts w:ascii="仿宋" w:eastAsia="仿宋" w:hAnsi="仿宋"/>
          <w:szCs w:val="32"/>
        </w:rPr>
        <w:t>0</w:t>
      </w:r>
      <w:r>
        <w:rPr>
          <w:rFonts w:ascii="仿宋" w:eastAsia="仿宋" w:hAnsi="仿宋" w:hint="eastAsia"/>
          <w:szCs w:val="32"/>
        </w:rPr>
        <w:t>%，项目支出26万元，占比</w:t>
      </w:r>
      <w:r>
        <w:rPr>
          <w:rFonts w:ascii="仿宋" w:eastAsia="仿宋" w:hAnsi="仿宋" w:hint="eastAsia"/>
          <w:szCs w:val="32"/>
        </w:rPr>
        <w:lastRenderedPageBreak/>
        <w:t>100%。</w:t>
      </w:r>
    </w:p>
    <w:p w14:paraId="364FB266" w14:textId="64FCB73B" w:rsidR="00F12B54" w:rsidRDefault="00F55A65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2020年本部门预算</w:t>
      </w:r>
      <w:r>
        <w:rPr>
          <w:rFonts w:ascii="仿宋" w:eastAsia="仿宋" w:hAnsi="仿宋" w:hint="eastAsia"/>
          <w:color w:val="000000" w:themeColor="text1"/>
          <w:szCs w:val="32"/>
        </w:rPr>
        <w:t>26万元</w:t>
      </w:r>
      <w:r w:rsidR="00762592">
        <w:rPr>
          <w:rFonts w:ascii="仿宋" w:eastAsia="仿宋" w:hAnsi="仿宋" w:hint="eastAsia"/>
          <w:color w:val="000000" w:themeColor="text1"/>
          <w:szCs w:val="32"/>
        </w:rPr>
        <w:t>。</w:t>
      </w:r>
      <w:r>
        <w:rPr>
          <w:rFonts w:ascii="仿宋" w:eastAsia="仿宋" w:hAnsi="仿宋" w:hint="eastAsia"/>
          <w:color w:val="000000" w:themeColor="text1"/>
          <w:szCs w:val="32"/>
        </w:rPr>
        <w:t>新成立单位，无去年同期数</w:t>
      </w:r>
      <w:r>
        <w:rPr>
          <w:rFonts w:ascii="仿宋" w:eastAsia="仿宋" w:hAnsi="仿宋" w:hint="eastAsia"/>
          <w:szCs w:val="32"/>
        </w:rPr>
        <w:t xml:space="preserve">。 </w:t>
      </w:r>
    </w:p>
    <w:p w14:paraId="2A7BD6C9" w14:textId="77777777" w:rsidR="00F12B54" w:rsidRDefault="00F55A65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三、一般公共预算基本支出情况</w:t>
      </w:r>
    </w:p>
    <w:p w14:paraId="6BEBADCA" w14:textId="77777777" w:rsidR="00F12B54" w:rsidRDefault="00F55A65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2020年本部门一般公共预算基本支出0万元，本单位为新成立单位，人员暂未调整到位，暂无基本支出预算安排。</w:t>
      </w:r>
    </w:p>
    <w:p w14:paraId="4B77173E" w14:textId="77777777" w:rsidR="00F12B54" w:rsidRDefault="00F55A65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四、机关运行经费安排情况</w:t>
      </w:r>
    </w:p>
    <w:p w14:paraId="32C37EEA" w14:textId="77777777" w:rsidR="00F12B54" w:rsidRDefault="00F55A65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/>
          <w:szCs w:val="32"/>
        </w:rPr>
        <w:t>20</w:t>
      </w:r>
      <w:r>
        <w:rPr>
          <w:rFonts w:ascii="仿宋" w:eastAsia="仿宋" w:hAnsi="仿宋" w:hint="eastAsia"/>
          <w:szCs w:val="32"/>
        </w:rPr>
        <w:t>20年本部门机关运行经费安排0万元，本单位为新成立单位，人员等暂未调整到位，机关运行经费预算安排。</w:t>
      </w:r>
    </w:p>
    <w:p w14:paraId="10E8A53C" w14:textId="77777777" w:rsidR="00F12B54" w:rsidRDefault="00F55A65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五、“三公”经费安排情况</w:t>
      </w:r>
    </w:p>
    <w:p w14:paraId="4817BA8D" w14:textId="77777777" w:rsidR="00F12B54" w:rsidRDefault="00F55A65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/>
          <w:szCs w:val="32"/>
        </w:rPr>
        <w:t>20</w:t>
      </w:r>
      <w:r>
        <w:rPr>
          <w:rFonts w:ascii="仿宋" w:eastAsia="仿宋" w:hAnsi="仿宋" w:hint="eastAsia"/>
          <w:szCs w:val="32"/>
        </w:rPr>
        <w:t xml:space="preserve">20年本部门“三公”经费预算18万元， </w:t>
      </w:r>
      <w:r>
        <w:rPr>
          <w:rFonts w:ascii="仿宋" w:eastAsia="仿宋" w:hAnsi="仿宋" w:hint="eastAsia"/>
          <w:color w:val="000000" w:themeColor="text1"/>
          <w:szCs w:val="32"/>
        </w:rPr>
        <w:t>新成立单位，无去年同期数</w:t>
      </w:r>
      <w:r>
        <w:rPr>
          <w:rFonts w:ascii="仿宋" w:eastAsia="仿宋" w:hAnsi="仿宋" w:hint="eastAsia"/>
          <w:szCs w:val="32"/>
        </w:rPr>
        <w:t>。</w:t>
      </w:r>
    </w:p>
    <w:p w14:paraId="515C7F33" w14:textId="77777777" w:rsidR="00F12B54" w:rsidRDefault="00F55A65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1.因公出国（境）费0万元；</w:t>
      </w:r>
      <w:r>
        <w:rPr>
          <w:rFonts w:ascii="仿宋" w:eastAsia="仿宋" w:hAnsi="仿宋"/>
          <w:szCs w:val="32"/>
        </w:rPr>
        <w:t xml:space="preserve"> </w:t>
      </w:r>
    </w:p>
    <w:p w14:paraId="6488A868" w14:textId="77777777" w:rsidR="00F12B54" w:rsidRDefault="00F55A65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2.公务用车购置及运行费18万元，其中：公务用车购置18万元，公务用车运行费0万元。</w:t>
      </w:r>
    </w:p>
    <w:p w14:paraId="69B198A9" w14:textId="77777777" w:rsidR="00F12B54" w:rsidRDefault="00F55A65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3.公务接待费0万元。</w:t>
      </w:r>
    </w:p>
    <w:p w14:paraId="5D3A8766" w14:textId="77777777" w:rsidR="00F12B54" w:rsidRDefault="00F55A65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黑体" w:eastAsia="黑体" w:hAnsi="黑体" w:hint="eastAsia"/>
          <w:szCs w:val="32"/>
        </w:rPr>
        <w:t>六、政府采购安排情况</w:t>
      </w:r>
    </w:p>
    <w:p w14:paraId="2969457F" w14:textId="5BC23174" w:rsidR="00F12B54" w:rsidRDefault="00F55A65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本部门</w:t>
      </w:r>
      <w:r w:rsidR="008B44D0">
        <w:rPr>
          <w:rFonts w:ascii="仿宋" w:eastAsia="仿宋" w:hAnsi="仿宋" w:hint="eastAsia"/>
          <w:szCs w:val="32"/>
        </w:rPr>
        <w:t>为成立单位，因实际工作需要，拟采购一般公务用车1辆，</w:t>
      </w:r>
      <w:r w:rsidR="008B44D0">
        <w:rPr>
          <w:rFonts w:ascii="仿宋" w:eastAsia="仿宋" w:hAnsi="仿宋" w:hint="eastAsia"/>
          <w:szCs w:val="32"/>
        </w:rPr>
        <w:t>2020年</w:t>
      </w:r>
      <w:r>
        <w:rPr>
          <w:rFonts w:ascii="仿宋" w:eastAsia="仿宋" w:hAnsi="仿宋" w:hint="eastAsia"/>
          <w:szCs w:val="32"/>
        </w:rPr>
        <w:t>政府采购预算</w:t>
      </w:r>
      <w:r w:rsidR="008B44D0">
        <w:rPr>
          <w:rFonts w:ascii="仿宋" w:eastAsia="仿宋" w:hAnsi="仿宋" w:hint="eastAsia"/>
          <w:szCs w:val="32"/>
        </w:rPr>
        <w:t>拟</w:t>
      </w:r>
      <w:r>
        <w:rPr>
          <w:rFonts w:ascii="仿宋" w:eastAsia="仿宋" w:hAnsi="仿宋" w:hint="eastAsia"/>
          <w:szCs w:val="32"/>
        </w:rPr>
        <w:t>安排</w:t>
      </w:r>
      <w:r w:rsidR="008B44D0">
        <w:rPr>
          <w:rFonts w:ascii="仿宋" w:eastAsia="仿宋" w:hAnsi="仿宋" w:hint="eastAsia"/>
          <w:szCs w:val="32"/>
        </w:rPr>
        <w:t>1</w:t>
      </w:r>
      <w:r w:rsidR="008B44D0">
        <w:rPr>
          <w:rFonts w:ascii="仿宋" w:eastAsia="仿宋" w:hAnsi="仿宋"/>
          <w:szCs w:val="32"/>
        </w:rPr>
        <w:t>8</w:t>
      </w:r>
      <w:r w:rsidR="008B44D0">
        <w:rPr>
          <w:rFonts w:ascii="仿宋" w:eastAsia="仿宋" w:hAnsi="仿宋" w:hint="eastAsia"/>
          <w:szCs w:val="32"/>
        </w:rPr>
        <w:t>万元，实际支付以政府采购金额为准</w:t>
      </w:r>
      <w:r>
        <w:rPr>
          <w:rFonts w:ascii="仿宋" w:eastAsia="仿宋" w:hAnsi="仿宋" w:hint="eastAsia"/>
          <w:szCs w:val="32"/>
        </w:rPr>
        <w:t>。</w:t>
      </w:r>
      <w:r>
        <w:rPr>
          <w:rFonts w:ascii="仿宋" w:eastAsia="仿宋" w:hAnsi="仿宋" w:hint="eastAsia"/>
          <w:color w:val="FF0000"/>
          <w:szCs w:val="32"/>
        </w:rPr>
        <w:t xml:space="preserve"> </w:t>
      </w:r>
    </w:p>
    <w:p w14:paraId="469BF320" w14:textId="77777777" w:rsidR="00F12B54" w:rsidRDefault="00F55A65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七、政府性基金预算安排情况</w:t>
      </w:r>
    </w:p>
    <w:p w14:paraId="67CAF23B" w14:textId="0D040E7F" w:rsidR="00F12B54" w:rsidRDefault="00F55A65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本部门无政府性基金预算收支安排</w:t>
      </w:r>
      <w:r w:rsidR="00762592">
        <w:rPr>
          <w:rFonts w:ascii="仿宋" w:eastAsia="仿宋" w:hAnsi="仿宋" w:hint="eastAsia"/>
          <w:szCs w:val="32"/>
        </w:rPr>
        <w:t>。</w:t>
      </w:r>
      <w:r w:rsidR="00762592">
        <w:rPr>
          <w:rFonts w:ascii="仿宋" w:eastAsia="仿宋" w:hAnsi="仿宋" w:hint="eastAsia"/>
          <w:color w:val="000000" w:themeColor="text1"/>
          <w:szCs w:val="32"/>
        </w:rPr>
        <w:t>新成立单位，无去</w:t>
      </w:r>
      <w:r w:rsidR="00762592">
        <w:rPr>
          <w:rFonts w:ascii="仿宋" w:eastAsia="仿宋" w:hAnsi="仿宋" w:hint="eastAsia"/>
          <w:color w:val="000000" w:themeColor="text1"/>
          <w:szCs w:val="32"/>
        </w:rPr>
        <w:lastRenderedPageBreak/>
        <w:t>年同期数</w:t>
      </w:r>
      <w:r w:rsidR="00762592">
        <w:rPr>
          <w:rFonts w:ascii="仿宋" w:eastAsia="仿宋" w:hAnsi="仿宋" w:hint="eastAsia"/>
          <w:szCs w:val="32"/>
        </w:rPr>
        <w:t>。</w:t>
      </w:r>
    </w:p>
    <w:p w14:paraId="6FBBB8F1" w14:textId="77777777" w:rsidR="00F12B54" w:rsidRDefault="00F55A65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八、</w:t>
      </w:r>
      <w:r>
        <w:rPr>
          <w:rFonts w:ascii="黑体" w:eastAsia="黑体" w:hAnsi="黑体"/>
          <w:szCs w:val="32"/>
        </w:rPr>
        <w:t>国有资产占用情况</w:t>
      </w:r>
    </w:p>
    <w:p w14:paraId="0FB2EAE4" w14:textId="77777777" w:rsidR="00F12B54" w:rsidRDefault="00F55A65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/>
          <w:szCs w:val="32"/>
        </w:rPr>
        <w:t>截止201</w:t>
      </w:r>
      <w:r>
        <w:rPr>
          <w:rFonts w:ascii="仿宋" w:eastAsia="仿宋" w:hAnsi="仿宋" w:hint="eastAsia"/>
          <w:szCs w:val="32"/>
        </w:rPr>
        <w:t>9年末，本部门共有：房屋建筑物0间；车辆0辆，单位价值</w:t>
      </w:r>
      <w:r>
        <w:rPr>
          <w:rFonts w:ascii="仿宋" w:eastAsia="仿宋" w:hAnsi="仿宋"/>
          <w:szCs w:val="32"/>
        </w:rPr>
        <w:t>50</w:t>
      </w:r>
      <w:r>
        <w:rPr>
          <w:rFonts w:ascii="仿宋" w:eastAsia="仿宋" w:hAnsi="仿宋" w:hint="eastAsia"/>
          <w:szCs w:val="32"/>
        </w:rPr>
        <w:t>万元以上专用设备0台（套），单位价值</w:t>
      </w:r>
      <w:r>
        <w:rPr>
          <w:rFonts w:ascii="仿宋" w:eastAsia="仿宋" w:hAnsi="仿宋"/>
          <w:szCs w:val="32"/>
        </w:rPr>
        <w:t>100</w:t>
      </w:r>
      <w:r>
        <w:rPr>
          <w:rFonts w:ascii="仿宋" w:eastAsia="仿宋" w:hAnsi="仿宋" w:hint="eastAsia"/>
          <w:szCs w:val="32"/>
        </w:rPr>
        <w:t>万元以上专用设备0台（套）。</w:t>
      </w:r>
    </w:p>
    <w:p w14:paraId="5DE9F1B0" w14:textId="77777777" w:rsidR="00F12B54" w:rsidRDefault="00F55A65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九、预算绩效管理工作开展情况</w:t>
      </w:r>
    </w:p>
    <w:p w14:paraId="72E9C400" w14:textId="77777777" w:rsidR="00F12B54" w:rsidRDefault="00F55A65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按照《濮阳市华龙区财政局关于编制区级部门2020-2022年收支规划和2020年部门预算的通知》（华龙财〔2019〕108号）有关全面推进预算绩效管理方面的要求，本部门牢固树立“讲绩效、重绩效、用绩效”的绩效管理理念，年度预算申报时，针对政策及重点项目逐项设立并报送了预算绩效目标。绩效目标设定涉及1个项目，18万元，并将以此为基础开展后续预算绩效管理工作，努力建立健全以结果为导向的预算绩效管理工作机制。</w:t>
      </w:r>
    </w:p>
    <w:p w14:paraId="0D1136C1" w14:textId="77777777" w:rsidR="00F12B54" w:rsidRDefault="00F12B54">
      <w:pPr>
        <w:ind w:firstLineChars="200" w:firstLine="640"/>
        <w:rPr>
          <w:rFonts w:ascii="黑体" w:eastAsia="黑体" w:hAnsi="黑体"/>
          <w:szCs w:val="32"/>
        </w:rPr>
      </w:pPr>
    </w:p>
    <w:p w14:paraId="686E3C3D" w14:textId="77777777" w:rsidR="00F12B54" w:rsidRDefault="00F12B54">
      <w:pPr>
        <w:ind w:firstLineChars="200" w:firstLine="640"/>
        <w:rPr>
          <w:rFonts w:ascii="黑体" w:eastAsia="黑体" w:hAnsi="黑体"/>
          <w:szCs w:val="32"/>
        </w:rPr>
      </w:pPr>
    </w:p>
    <w:p w14:paraId="6809DDDA" w14:textId="77777777" w:rsidR="00F12B54" w:rsidRDefault="00F55A65">
      <w:pPr>
        <w:pStyle w:val="a9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t>第三部分</w:t>
      </w:r>
    </w:p>
    <w:p w14:paraId="5D90F166" w14:textId="77777777" w:rsidR="00F12B54" w:rsidRDefault="00F55A65">
      <w:pPr>
        <w:pStyle w:val="a9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t>名词解释</w:t>
      </w:r>
    </w:p>
    <w:p w14:paraId="1C89C3E7" w14:textId="77777777" w:rsidR="00F12B54" w:rsidRDefault="00F12B54">
      <w:pPr>
        <w:ind w:firstLineChars="200" w:firstLine="640"/>
        <w:rPr>
          <w:rFonts w:ascii="仿宋" w:eastAsia="仿宋" w:hAnsi="仿宋"/>
          <w:szCs w:val="32"/>
        </w:rPr>
      </w:pPr>
    </w:p>
    <w:p w14:paraId="6C2D3355" w14:textId="77777777" w:rsidR="00F12B54" w:rsidRDefault="00F55A65">
      <w:pPr>
        <w:ind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一、财政拨款收入</w:t>
      </w:r>
    </w:p>
    <w:p w14:paraId="1D17297C" w14:textId="77777777" w:rsidR="00F12B54" w:rsidRDefault="00F55A65">
      <w:pPr>
        <w:ind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指本级财政当年拨付的资金。</w:t>
      </w:r>
    </w:p>
    <w:p w14:paraId="1C9F3937" w14:textId="77777777" w:rsidR="00F12B54" w:rsidRDefault="00F55A65">
      <w:pPr>
        <w:ind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二、事业收入</w:t>
      </w:r>
    </w:p>
    <w:p w14:paraId="2362AB2E" w14:textId="77777777" w:rsidR="00F12B54" w:rsidRDefault="00F55A65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lastRenderedPageBreak/>
        <w:t>指事业单位开展专务活动及辅助所取得的收入。</w:t>
      </w:r>
    </w:p>
    <w:p w14:paraId="1B4DC008" w14:textId="77777777" w:rsidR="00F12B54" w:rsidRDefault="00F55A65">
      <w:pPr>
        <w:ind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三、其他收入</w:t>
      </w:r>
    </w:p>
    <w:p w14:paraId="10CCAEDA" w14:textId="77777777" w:rsidR="00F12B54" w:rsidRDefault="00F55A65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指除“财政拨款”、“事业收入”、“事业单位经营收入”、“附属单位上缴收入”等以外的收入。</w:t>
      </w:r>
    </w:p>
    <w:p w14:paraId="175CA0AA" w14:textId="77777777" w:rsidR="00F12B54" w:rsidRDefault="00F55A65">
      <w:pPr>
        <w:ind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四、基本支出</w:t>
      </w:r>
    </w:p>
    <w:p w14:paraId="578C4777" w14:textId="77777777" w:rsidR="00F12B54" w:rsidRDefault="00F55A65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指为保障机构正常运转、完成日常工作任务所必需的开支，其内容包括人员经费和日常公用经费两部分。</w:t>
      </w:r>
    </w:p>
    <w:p w14:paraId="3B9E726D" w14:textId="77777777" w:rsidR="00F12B54" w:rsidRDefault="00F55A65">
      <w:pPr>
        <w:ind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五、项目支出</w:t>
      </w:r>
    </w:p>
    <w:p w14:paraId="4898A367" w14:textId="77777777" w:rsidR="00F12B54" w:rsidRDefault="00F55A65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指在基本支出之外，为完成特定的行政工作任务或事业发展目标所发生的支出。</w:t>
      </w:r>
    </w:p>
    <w:p w14:paraId="22C17E29" w14:textId="77777777" w:rsidR="00F12B54" w:rsidRDefault="00F55A65">
      <w:pPr>
        <w:ind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六、机关运行经费</w:t>
      </w:r>
    </w:p>
    <w:p w14:paraId="7411B944" w14:textId="77777777" w:rsidR="00F12B54" w:rsidRDefault="00F55A65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指为保障行政单位（含参照公务员法管理的事业单位）正常运转及正常履职需要的支出，包括办公费、印刷费、“三公”经费、差旅费、会议费、日常维修费、办公用房水电费、办公用房取暖费、办公用房物业管理费、公务用车运行维护费以及其他费用。</w:t>
      </w:r>
    </w:p>
    <w:p w14:paraId="66FD65C1" w14:textId="77777777" w:rsidR="00F12B54" w:rsidRDefault="00F55A65">
      <w:pPr>
        <w:ind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七、“三公”经费</w:t>
      </w:r>
    </w:p>
    <w:p w14:paraId="7A93E41E" w14:textId="6FACC88B" w:rsidR="00F12B54" w:rsidRDefault="00F55A65" w:rsidP="00762592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指纳入本级财政预决算管理，本级部门使用财政拨款安排的因公出国（境）费、公务用车购置及运行费和公务接待费。其中，因公出国（境）费指单位公务出国（境）的住宿费、旅费、伙食补助费、杂费、培训费等支出；公务用车购置及运行费指单位公务用车购置费及租用费、燃料费、维修</w:t>
      </w:r>
      <w:r>
        <w:rPr>
          <w:rFonts w:ascii="仿宋" w:eastAsia="仿宋" w:hAnsi="仿宋" w:hint="eastAsia"/>
          <w:szCs w:val="32"/>
        </w:rPr>
        <w:lastRenderedPageBreak/>
        <w:t>费、过路过桥费、保险费、安全奖励费用等支出；公务接待费指单位按规定开支的各类接待支出。</w:t>
      </w:r>
    </w:p>
    <w:sectPr w:rsidR="00F12B54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261739" w14:textId="77777777" w:rsidR="00DE16A3" w:rsidRDefault="00DE16A3">
      <w:r>
        <w:separator/>
      </w:r>
    </w:p>
  </w:endnote>
  <w:endnote w:type="continuationSeparator" w:id="0">
    <w:p w14:paraId="3370A3B1" w14:textId="77777777" w:rsidR="00DE16A3" w:rsidRDefault="00DE1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C5008B" w14:textId="77777777" w:rsidR="00F12B54" w:rsidRDefault="00DE16A3">
    <w:pPr>
      <w:pStyle w:val="a5"/>
    </w:pPr>
    <w:r>
      <w:pict w14:anchorId="76FD4850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8240;mso-wrap-style:none;mso-position-horizontal:center;mso-position-horizontal-relative:margin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" filled="f" fillcolor="white [3201]" stroked="f" strokeweight=".5pt">
          <v:textbox style="mso-fit-shape-to-text:t" inset="0,0,0,0">
            <w:txbxContent>
              <w:p w14:paraId="6DCC09EA" w14:textId="77777777" w:rsidR="00F12B54" w:rsidRDefault="00F55A65">
                <w:pPr>
                  <w:pStyle w:val="a5"/>
                  <w:rPr>
                    <w:sz w:val="21"/>
                    <w:szCs w:val="21"/>
                  </w:rPr>
                </w:pPr>
                <w:r>
                  <w:rPr>
                    <w:rFonts w:hint="eastAsia"/>
                    <w:sz w:val="21"/>
                    <w:szCs w:val="21"/>
                  </w:rPr>
                  <w:fldChar w:fldCharType="begin"/>
                </w:r>
                <w:r>
                  <w:rPr>
                    <w:rFonts w:hint="eastAsia"/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rFonts w:hint="eastAsia"/>
                    <w:sz w:val="21"/>
                    <w:szCs w:val="21"/>
                  </w:rPr>
                  <w:fldChar w:fldCharType="separate"/>
                </w:r>
                <w:r>
                  <w:rPr>
                    <w:sz w:val="21"/>
                    <w:szCs w:val="21"/>
                  </w:rPr>
                  <w:t>- 4 -</w:t>
                </w:r>
                <w:r>
                  <w:rPr>
                    <w:rFonts w:hint="eastAsia"/>
                    <w:sz w:val="21"/>
                    <w:szCs w:val="21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352CBF" w14:textId="77777777" w:rsidR="00DE16A3" w:rsidRDefault="00DE16A3">
      <w:r>
        <w:separator/>
      </w:r>
    </w:p>
  </w:footnote>
  <w:footnote w:type="continuationSeparator" w:id="0">
    <w:p w14:paraId="33396A3A" w14:textId="77777777" w:rsidR="00DE16A3" w:rsidRDefault="00DE16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5FAC"/>
    <w:rsid w:val="000B392C"/>
    <w:rsid w:val="00125FAC"/>
    <w:rsid w:val="00127F6F"/>
    <w:rsid w:val="00162A29"/>
    <w:rsid w:val="001852DE"/>
    <w:rsid w:val="001965F5"/>
    <w:rsid w:val="00196E05"/>
    <w:rsid w:val="001B31A3"/>
    <w:rsid w:val="00207623"/>
    <w:rsid w:val="0024750C"/>
    <w:rsid w:val="002A397A"/>
    <w:rsid w:val="002D3C11"/>
    <w:rsid w:val="00334DFB"/>
    <w:rsid w:val="00377211"/>
    <w:rsid w:val="003838FD"/>
    <w:rsid w:val="003B4942"/>
    <w:rsid w:val="003C0C15"/>
    <w:rsid w:val="003F76C2"/>
    <w:rsid w:val="004A3479"/>
    <w:rsid w:val="004E79D5"/>
    <w:rsid w:val="004F652C"/>
    <w:rsid w:val="0051511D"/>
    <w:rsid w:val="00544C28"/>
    <w:rsid w:val="00583109"/>
    <w:rsid w:val="005C4BFD"/>
    <w:rsid w:val="005D4973"/>
    <w:rsid w:val="005E427E"/>
    <w:rsid w:val="0060448E"/>
    <w:rsid w:val="00612ECF"/>
    <w:rsid w:val="0064295C"/>
    <w:rsid w:val="00654096"/>
    <w:rsid w:val="00671CD6"/>
    <w:rsid w:val="00762592"/>
    <w:rsid w:val="007C5FD2"/>
    <w:rsid w:val="00845860"/>
    <w:rsid w:val="008A08E8"/>
    <w:rsid w:val="008A2F34"/>
    <w:rsid w:val="008B11A4"/>
    <w:rsid w:val="008B44D0"/>
    <w:rsid w:val="008D7DD2"/>
    <w:rsid w:val="008E57A8"/>
    <w:rsid w:val="00925F66"/>
    <w:rsid w:val="0095289A"/>
    <w:rsid w:val="00975602"/>
    <w:rsid w:val="00976444"/>
    <w:rsid w:val="009A1FE2"/>
    <w:rsid w:val="00A02B5D"/>
    <w:rsid w:val="00A23569"/>
    <w:rsid w:val="00B62460"/>
    <w:rsid w:val="00BC0D2F"/>
    <w:rsid w:val="00C15DCD"/>
    <w:rsid w:val="00C56A03"/>
    <w:rsid w:val="00D45641"/>
    <w:rsid w:val="00D56ECE"/>
    <w:rsid w:val="00DA4FD4"/>
    <w:rsid w:val="00DE16A3"/>
    <w:rsid w:val="00DF06AF"/>
    <w:rsid w:val="00E56EAF"/>
    <w:rsid w:val="00E72D14"/>
    <w:rsid w:val="00E7719F"/>
    <w:rsid w:val="00F12B54"/>
    <w:rsid w:val="00F13B23"/>
    <w:rsid w:val="00F34146"/>
    <w:rsid w:val="00F55A65"/>
    <w:rsid w:val="00F73599"/>
    <w:rsid w:val="00F97444"/>
    <w:rsid w:val="00FC2311"/>
    <w:rsid w:val="00FD4637"/>
    <w:rsid w:val="00FD6FCD"/>
    <w:rsid w:val="00FE26A6"/>
    <w:rsid w:val="0B9B4387"/>
    <w:rsid w:val="0BC17DF0"/>
    <w:rsid w:val="1BE90C5B"/>
    <w:rsid w:val="2CA8389E"/>
    <w:rsid w:val="2CDC0880"/>
    <w:rsid w:val="537D4091"/>
    <w:rsid w:val="54895618"/>
    <w:rsid w:val="623E6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13090FD4"/>
  <w15:docId w15:val="{71A65CC1-06E5-4ABB-BEDC-24D9E238E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仿宋_GB2312" w:eastAsia="仿宋_GB2312" w:hAnsiTheme="minorHAnsi" w:cstheme="minorBidi"/>
      <w:kern w:val="2"/>
      <w:sz w:val="32"/>
      <w:szCs w:val="22"/>
    </w:rPr>
  </w:style>
  <w:style w:type="paragraph" w:styleId="1">
    <w:name w:val="heading 1"/>
    <w:basedOn w:val="a"/>
    <w:next w:val="a"/>
    <w:link w:val="10"/>
    <w:uiPriority w:val="9"/>
    <w:qFormat/>
    <w:pPr>
      <w:jc w:val="center"/>
      <w:outlineLvl w:val="0"/>
    </w:pPr>
    <w:rPr>
      <w:rFonts w:ascii="方正小标宋_GBK" w:eastAsia="方正小标宋_GBK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0">
    <w:name w:val="标题 1 字符"/>
    <w:basedOn w:val="a0"/>
    <w:link w:val="1"/>
    <w:uiPriority w:val="9"/>
    <w:qFormat/>
    <w:rPr>
      <w:rFonts w:ascii="方正小标宋_GBK" w:eastAsia="方正小标宋_GBK"/>
      <w:sz w:val="44"/>
    </w:rPr>
  </w:style>
  <w:style w:type="character" w:customStyle="1" w:styleId="a8">
    <w:name w:val="页眉 字符"/>
    <w:basedOn w:val="a0"/>
    <w:link w:val="a7"/>
    <w:uiPriority w:val="99"/>
    <w:qFormat/>
    <w:rPr>
      <w:rFonts w:ascii="仿宋_GB2312" w:eastAsia="仿宋_GB2312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仿宋_GB2312" w:eastAsia="仿宋_GB2312"/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仿宋_GB2312" w:eastAsia="仿宋_GB231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8</Pages>
  <Words>339</Words>
  <Characters>1934</Characters>
  <Application>Microsoft Office Word</Application>
  <DocSecurity>0</DocSecurity>
  <Lines>16</Lines>
  <Paragraphs>4</Paragraphs>
  <ScaleCrop>false</ScaleCrop>
  <Company/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ys-pc</dc:creator>
  <cp:lastModifiedBy>hello</cp:lastModifiedBy>
  <cp:revision>37</cp:revision>
  <cp:lastPrinted>2020-06-17T08:56:00Z</cp:lastPrinted>
  <dcterms:created xsi:type="dcterms:W3CDTF">2020-03-03T01:56:00Z</dcterms:created>
  <dcterms:modified xsi:type="dcterms:W3CDTF">2020-12-16T07:49:00Z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</Properties>
</file>