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35FFC" w14:textId="77777777" w:rsidR="004A3479" w:rsidRDefault="004A3479" w:rsidP="00062AAE"/>
    <w:p w14:paraId="117613CD" w14:textId="77777777" w:rsidR="00E56EAF" w:rsidRDefault="00E56EAF">
      <w:pPr>
        <w:rPr>
          <w:rFonts w:ascii="方正小标宋_GBK" w:eastAsia="方正小标宋_GBK"/>
          <w:sz w:val="40"/>
        </w:rPr>
      </w:pPr>
    </w:p>
    <w:p w14:paraId="79E25D5C" w14:textId="77777777" w:rsidR="004A3479" w:rsidRPr="00C43D87" w:rsidRDefault="00C43D87">
      <w:pPr>
        <w:jc w:val="center"/>
        <w:rPr>
          <w:rFonts w:ascii="方正小标宋简体" w:eastAsia="方正小标宋简体" w:hAnsi="方正小标宋简体" w:cs="方正小标宋简体"/>
          <w:w w:val="85"/>
          <w:sz w:val="56"/>
        </w:rPr>
      </w:pPr>
      <w:r w:rsidRPr="00C43D87">
        <w:rPr>
          <w:rFonts w:ascii="方正小标宋简体" w:eastAsia="方正小标宋简体" w:hAnsi="方正小标宋简体" w:cs="方正小标宋简体" w:hint="eastAsia"/>
          <w:w w:val="85"/>
          <w:sz w:val="56"/>
        </w:rPr>
        <w:t>濮阳市华龙区房地产管理局</w:t>
      </w:r>
    </w:p>
    <w:p w14:paraId="7C2493F8" w14:textId="77777777" w:rsidR="004A3479" w:rsidRDefault="00127F6F">
      <w:pPr>
        <w:jc w:val="center"/>
        <w:rPr>
          <w:rFonts w:ascii="方正小标宋简体" w:eastAsia="方正小标宋简体" w:hAnsi="方正小标宋简体" w:cs="方正小标宋简体"/>
          <w:spacing w:val="-20"/>
          <w:sz w:val="44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2020年部门预算公开说明</w:t>
      </w:r>
    </w:p>
    <w:p w14:paraId="224D938C" w14:textId="77777777" w:rsidR="004A3479" w:rsidRDefault="004A3479">
      <w:pPr>
        <w:jc w:val="center"/>
        <w:rPr>
          <w:rFonts w:ascii="方正小标宋_GBK" w:eastAsia="方正小标宋_GBK"/>
          <w:sz w:val="40"/>
        </w:rPr>
      </w:pPr>
    </w:p>
    <w:p w14:paraId="15221E7B" w14:textId="77777777" w:rsidR="001965F5" w:rsidRDefault="001965F5">
      <w:pPr>
        <w:jc w:val="center"/>
        <w:rPr>
          <w:rFonts w:ascii="方正小标宋_GBK" w:eastAsia="方正小标宋_GBK"/>
          <w:sz w:val="40"/>
        </w:rPr>
      </w:pPr>
    </w:p>
    <w:p w14:paraId="58F80623" w14:textId="77777777" w:rsidR="004A3479" w:rsidRDefault="004A3479">
      <w:pPr>
        <w:jc w:val="center"/>
        <w:rPr>
          <w:rFonts w:ascii="方正小标宋_GBK" w:eastAsia="方正小标宋_GBK"/>
          <w:sz w:val="40"/>
        </w:rPr>
      </w:pPr>
    </w:p>
    <w:p w14:paraId="3E10420F" w14:textId="77777777" w:rsidR="004A3479" w:rsidRDefault="004A3479">
      <w:pPr>
        <w:jc w:val="center"/>
        <w:rPr>
          <w:rFonts w:ascii="方正小标宋_GBK" w:eastAsia="方正小标宋_GBK"/>
          <w:sz w:val="40"/>
        </w:rPr>
      </w:pPr>
    </w:p>
    <w:p w14:paraId="10C30F05" w14:textId="77777777" w:rsidR="004A3479" w:rsidRDefault="004A3479">
      <w:pPr>
        <w:jc w:val="center"/>
        <w:rPr>
          <w:rFonts w:ascii="方正小标宋_GBK" w:eastAsia="方正小标宋_GBK"/>
          <w:sz w:val="40"/>
        </w:rPr>
      </w:pPr>
    </w:p>
    <w:p w14:paraId="2623F6EE" w14:textId="77777777" w:rsidR="004A3479" w:rsidRDefault="004A3479">
      <w:pPr>
        <w:jc w:val="center"/>
        <w:rPr>
          <w:rFonts w:ascii="方正小标宋_GBK" w:eastAsia="方正小标宋_GBK"/>
          <w:sz w:val="40"/>
        </w:rPr>
      </w:pPr>
    </w:p>
    <w:p w14:paraId="4CC4C035" w14:textId="77777777" w:rsidR="004A3479" w:rsidRDefault="004A3479">
      <w:pPr>
        <w:jc w:val="center"/>
        <w:rPr>
          <w:rFonts w:ascii="方正小标宋_GBK" w:eastAsia="方正小标宋_GBK"/>
          <w:sz w:val="40"/>
        </w:rPr>
      </w:pPr>
    </w:p>
    <w:p w14:paraId="330E907D" w14:textId="77777777" w:rsidR="004A3479" w:rsidRDefault="004A3479">
      <w:pPr>
        <w:jc w:val="center"/>
        <w:rPr>
          <w:rFonts w:ascii="方正小标宋_GBK" w:eastAsia="方正小标宋_GBK"/>
          <w:sz w:val="40"/>
        </w:rPr>
      </w:pPr>
    </w:p>
    <w:p w14:paraId="50C9E014" w14:textId="77777777" w:rsidR="00A02B5D" w:rsidRDefault="00A02B5D">
      <w:pPr>
        <w:jc w:val="center"/>
        <w:rPr>
          <w:rFonts w:ascii="方正小标宋_GBK" w:eastAsia="方正小标宋_GBK"/>
          <w:sz w:val="40"/>
        </w:rPr>
      </w:pPr>
    </w:p>
    <w:p w14:paraId="6BA642D8" w14:textId="77777777" w:rsidR="00A02B5D" w:rsidRDefault="00A02B5D">
      <w:pPr>
        <w:jc w:val="center"/>
        <w:rPr>
          <w:rFonts w:ascii="方正小标宋_GBK" w:eastAsia="方正小标宋_GBK"/>
          <w:sz w:val="40"/>
        </w:rPr>
      </w:pPr>
    </w:p>
    <w:p w14:paraId="645F41AB" w14:textId="77777777" w:rsidR="004A3479" w:rsidRDefault="00A02B5D">
      <w:pPr>
        <w:jc w:val="center"/>
        <w:rPr>
          <w:rFonts w:ascii="楷体_GB2312" w:eastAsia="楷体_GB2312"/>
          <w:b/>
          <w:w w:val="90"/>
          <w:sz w:val="40"/>
        </w:rPr>
      </w:pPr>
      <w:r w:rsidRPr="000F1EFE">
        <w:rPr>
          <w:rFonts w:ascii="楷体_GB2312" w:eastAsia="楷体_GB2312" w:hint="eastAsia"/>
          <w:b/>
          <w:w w:val="90"/>
          <w:sz w:val="40"/>
        </w:rPr>
        <w:t>二</w:t>
      </w:r>
      <w:r w:rsidRPr="000F1EFE">
        <w:rPr>
          <w:rFonts w:ascii="宋体" w:hAnsi="宋体" w:cs="宋体" w:hint="eastAsia"/>
          <w:b/>
          <w:w w:val="90"/>
          <w:sz w:val="40"/>
        </w:rPr>
        <w:t>〇</w:t>
      </w:r>
      <w:r w:rsidRPr="000F1EFE">
        <w:rPr>
          <w:rFonts w:ascii="楷体_GB2312" w:eastAsia="楷体_GB2312" w:hint="eastAsia"/>
          <w:b/>
          <w:w w:val="90"/>
          <w:sz w:val="40"/>
        </w:rPr>
        <w:t>二</w:t>
      </w:r>
      <w:r w:rsidRPr="000F1EFE">
        <w:rPr>
          <w:rFonts w:ascii="宋体" w:hAnsi="宋体" w:cs="宋体" w:hint="eastAsia"/>
          <w:b/>
          <w:w w:val="90"/>
          <w:sz w:val="40"/>
        </w:rPr>
        <w:t>〇</w:t>
      </w:r>
      <w:r w:rsidRPr="000F1EFE">
        <w:rPr>
          <w:rFonts w:ascii="楷体_GB2312" w:eastAsia="楷体_GB2312" w:hAnsi="楷体_GB2312" w:cs="楷体_GB2312" w:hint="eastAsia"/>
          <w:b/>
          <w:w w:val="90"/>
          <w:sz w:val="40"/>
        </w:rPr>
        <w:t>年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六</w:t>
      </w:r>
      <w:r w:rsidRPr="000F1EFE">
        <w:rPr>
          <w:rFonts w:ascii="楷体_GB2312" w:eastAsia="楷体_GB2312" w:hAnsi="楷体_GB2312" w:cs="楷体_GB2312" w:hint="eastAsia"/>
          <w:b/>
          <w:w w:val="90"/>
          <w:sz w:val="40"/>
        </w:rPr>
        <w:t>月</w:t>
      </w:r>
    </w:p>
    <w:p w14:paraId="356717DC" w14:textId="77777777" w:rsidR="004A3479" w:rsidRDefault="00127F6F" w:rsidP="00995160">
      <w:pPr>
        <w:widowControl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/>
          <w:color w:val="000000"/>
          <w:sz w:val="44"/>
          <w:szCs w:val="32"/>
        </w:rPr>
        <w:br w:type="page"/>
      </w:r>
      <w:r>
        <w:rPr>
          <w:rFonts w:ascii="黑体" w:eastAsia="黑体" w:hAnsi="黑体" w:hint="eastAsia"/>
          <w:color w:val="000000"/>
          <w:sz w:val="44"/>
          <w:szCs w:val="32"/>
        </w:rPr>
        <w:lastRenderedPageBreak/>
        <w:t>目</w:t>
      </w:r>
      <w:r>
        <w:rPr>
          <w:rFonts w:ascii="宋体" w:eastAsia="宋体" w:hAnsi="宋体" w:cs="宋体" w:hint="eastAsia"/>
          <w:color w:val="000000"/>
          <w:sz w:val="44"/>
          <w:szCs w:val="32"/>
        </w:rPr>
        <w:t> </w:t>
      </w:r>
      <w:r>
        <w:rPr>
          <w:rFonts w:ascii="黑体" w:eastAsia="黑体" w:hAnsi="黑体" w:hint="eastAsia"/>
          <w:color w:val="000000"/>
          <w:sz w:val="44"/>
          <w:szCs w:val="32"/>
        </w:rPr>
        <w:t>录</w:t>
      </w:r>
    </w:p>
    <w:p w14:paraId="4F0B2B7D" w14:textId="77777777" w:rsidR="004A3479" w:rsidRDefault="004A3479">
      <w:pPr>
        <w:pStyle w:val="a9"/>
        <w:topLinePunct/>
        <w:spacing w:before="0" w:beforeAutospacing="0" w:after="0" w:afterAutospacing="0" w:line="360" w:lineRule="auto"/>
        <w:ind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7A9028B5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 w14:paraId="0776A0D8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14:paraId="6D051FF6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14:paraId="78A8019F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 2020年部门预算情况说明</w:t>
      </w:r>
    </w:p>
    <w:p w14:paraId="60532845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 名词解释</w:t>
      </w:r>
    </w:p>
    <w:p w14:paraId="713CD47A" w14:textId="77777777" w:rsidR="004A3479" w:rsidRDefault="004A3479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</w:p>
    <w:p w14:paraId="45B03E5C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</w:t>
      </w:r>
      <w:r w:rsidR="00281268" w:rsidRPr="00281268">
        <w:rPr>
          <w:rFonts w:ascii="黑体" w:eastAsia="黑体" w:hAnsi="黑体" w:hint="eastAsia"/>
          <w:sz w:val="32"/>
          <w:szCs w:val="32"/>
        </w:rPr>
        <w:t>濮阳市华龙区房地产管理局</w:t>
      </w:r>
      <w:r>
        <w:rPr>
          <w:rFonts w:ascii="黑体" w:eastAsia="黑体" w:hAnsi="黑体" w:hint="eastAsia"/>
          <w:color w:val="000000"/>
          <w:sz w:val="32"/>
          <w:szCs w:val="32"/>
        </w:rPr>
        <w:t>2020年部门预算表</w:t>
      </w:r>
    </w:p>
    <w:p w14:paraId="15553AF2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14:paraId="01C3227F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14:paraId="360F07AD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14:paraId="79A651C3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14:paraId="7C9B957B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14:paraId="77C28265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14:paraId="7C11607D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14:paraId="41AF88BB" w14:textId="77777777" w:rsidR="004A3479" w:rsidRDefault="00127F6F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14:paraId="061D4860" w14:textId="77777777" w:rsidR="004A3479" w:rsidRDefault="004A3479">
      <w:pPr>
        <w:ind w:firstLineChars="200" w:firstLine="640"/>
        <w:rPr>
          <w:rFonts w:ascii="黑体" w:eastAsia="黑体" w:hAnsi="黑体"/>
          <w:szCs w:val="32"/>
        </w:rPr>
      </w:pPr>
    </w:p>
    <w:p w14:paraId="2C6E4792" w14:textId="77777777" w:rsidR="004A3479" w:rsidRDefault="00127F6F">
      <w:pPr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br w:type="page"/>
      </w:r>
    </w:p>
    <w:p w14:paraId="1DBC6476" w14:textId="77777777" w:rsidR="004A3479" w:rsidRDefault="004A3479">
      <w:pPr>
        <w:ind w:firstLineChars="200" w:firstLine="640"/>
        <w:rPr>
          <w:rFonts w:ascii="黑体" w:eastAsia="黑体" w:hAnsi="黑体"/>
          <w:szCs w:val="32"/>
        </w:rPr>
      </w:pPr>
    </w:p>
    <w:p w14:paraId="5F66D416" w14:textId="77777777" w:rsidR="004A3479" w:rsidRDefault="00127F6F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14:paraId="06E34C4D" w14:textId="77777777" w:rsidR="004A3479" w:rsidRDefault="00127F6F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14:paraId="58F2E68F" w14:textId="77777777" w:rsidR="004A3479" w:rsidRDefault="00127F6F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t> </w:t>
      </w:r>
    </w:p>
    <w:p w14:paraId="7983EBD0" w14:textId="77777777" w:rsidR="004A3479" w:rsidRPr="00677E2B" w:rsidRDefault="00127F6F" w:rsidP="00677E2B">
      <w:pPr>
        <w:pStyle w:val="aa"/>
        <w:numPr>
          <w:ilvl w:val="0"/>
          <w:numId w:val="1"/>
        </w:numPr>
        <w:ind w:firstLineChars="0"/>
        <w:rPr>
          <w:rFonts w:ascii="黑体" w:eastAsia="黑体" w:hAnsi="黑体"/>
          <w:szCs w:val="32"/>
        </w:rPr>
      </w:pPr>
      <w:r w:rsidRPr="00677E2B">
        <w:rPr>
          <w:rFonts w:ascii="黑体" w:eastAsia="黑体" w:hAnsi="黑体" w:hint="eastAsia"/>
          <w:szCs w:val="32"/>
        </w:rPr>
        <w:t>部门主要职责</w:t>
      </w:r>
    </w:p>
    <w:p w14:paraId="54FA9208" w14:textId="77777777" w:rsidR="00677E2B" w:rsidRPr="000328DD" w:rsidRDefault="00677E2B" w:rsidP="00677E2B">
      <w:pPr>
        <w:pStyle w:val="aa"/>
        <w:spacing w:line="360" w:lineRule="auto"/>
        <w:ind w:leftChars="89" w:left="285" w:firstLineChars="100" w:firstLine="320"/>
        <w:jc w:val="left"/>
        <w:rPr>
          <w:rFonts w:hAnsi="宋体" w:cs="宋体"/>
          <w:color w:val="000000"/>
          <w:kern w:val="0"/>
          <w:szCs w:val="32"/>
        </w:rPr>
      </w:pPr>
      <w:r w:rsidRPr="000328DD">
        <w:rPr>
          <w:rFonts w:hAnsi="宋体" w:cs="宋体" w:hint="eastAsia"/>
          <w:color w:val="000000"/>
          <w:kern w:val="0"/>
          <w:szCs w:val="32"/>
        </w:rPr>
        <w:t>濮阳市华龙区房地产管理局主要职责：</w:t>
      </w:r>
    </w:p>
    <w:p w14:paraId="2BC12655" w14:textId="77777777" w:rsidR="00677E2B" w:rsidRPr="000328DD" w:rsidRDefault="00677E2B" w:rsidP="00677E2B">
      <w:pPr>
        <w:tabs>
          <w:tab w:val="left" w:pos="851"/>
        </w:tabs>
        <w:spacing w:line="360" w:lineRule="auto"/>
        <w:ind w:firstLineChars="150" w:firstLine="480"/>
        <w:jc w:val="left"/>
        <w:rPr>
          <w:rFonts w:hAnsi="仿宋_GB2312" w:cs="仿宋_GB2312"/>
          <w:szCs w:val="32"/>
        </w:rPr>
      </w:pPr>
      <w:r w:rsidRPr="000328DD">
        <w:rPr>
          <w:rFonts w:hAnsi="仿宋_GB2312" w:cs="仿宋_GB2312" w:hint="eastAsia"/>
          <w:szCs w:val="32"/>
        </w:rPr>
        <w:t>（1）负责房地产业的法律、法规政策的宣传工作</w:t>
      </w:r>
    </w:p>
    <w:p w14:paraId="2BE85429" w14:textId="77777777" w:rsidR="00677E2B" w:rsidRPr="000328DD" w:rsidRDefault="00677E2B" w:rsidP="00677E2B">
      <w:pPr>
        <w:tabs>
          <w:tab w:val="left" w:pos="1418"/>
        </w:tabs>
        <w:spacing w:line="360" w:lineRule="auto"/>
        <w:ind w:leftChars="100" w:left="320" w:firstLineChars="50" w:firstLine="160"/>
        <w:jc w:val="left"/>
        <w:rPr>
          <w:rFonts w:hAnsi="仿宋_GB2312" w:cs="仿宋_GB2312"/>
          <w:szCs w:val="32"/>
        </w:rPr>
      </w:pPr>
      <w:r w:rsidRPr="000328DD">
        <w:rPr>
          <w:rFonts w:hAnsi="仿宋_GB2312" w:cs="仿宋_GB2312" w:hint="eastAsia"/>
          <w:szCs w:val="32"/>
        </w:rPr>
        <w:t>（2）负责华龙区公有住房出售的管理、代交纳契税工作及房屋统计工作，房屋初始登记工作。</w:t>
      </w:r>
    </w:p>
    <w:p w14:paraId="0AF1751A" w14:textId="340D772B" w:rsidR="00677E2B" w:rsidRPr="000328DD" w:rsidRDefault="00677E2B" w:rsidP="00677E2B">
      <w:pPr>
        <w:spacing w:line="360" w:lineRule="auto"/>
        <w:ind w:firstLineChars="150" w:firstLine="480"/>
        <w:jc w:val="left"/>
        <w:rPr>
          <w:rFonts w:hAnsi="仿宋_GB2312" w:cs="仿宋_GB2312"/>
          <w:szCs w:val="32"/>
        </w:rPr>
      </w:pPr>
      <w:r w:rsidRPr="000328DD">
        <w:rPr>
          <w:rFonts w:hAnsi="仿宋_GB2312" w:cs="仿宋_GB2312" w:hint="eastAsia"/>
          <w:szCs w:val="32"/>
        </w:rPr>
        <w:t>（3）管理住房维修基金的审核</w:t>
      </w:r>
      <w:r w:rsidR="003C278B">
        <w:rPr>
          <w:rFonts w:hAnsi="仿宋_GB2312" w:cs="仿宋_GB2312" w:hint="eastAsia"/>
          <w:szCs w:val="32"/>
        </w:rPr>
        <w:t>记账</w:t>
      </w:r>
      <w:r w:rsidRPr="000328DD">
        <w:rPr>
          <w:rFonts w:hAnsi="仿宋_GB2312" w:cs="仿宋_GB2312" w:hint="eastAsia"/>
          <w:szCs w:val="32"/>
        </w:rPr>
        <w:t>工作；负责华龙区维修基金管理、收集、使用维修工作，组织房屋修缮勘查、丈测、核实工作。讨论决定公用部位，共用设施设备维修基金方案。</w:t>
      </w:r>
    </w:p>
    <w:p w14:paraId="6C260F81" w14:textId="77777777" w:rsidR="00677E2B" w:rsidRPr="000328DD" w:rsidRDefault="00677E2B" w:rsidP="00677E2B">
      <w:pPr>
        <w:spacing w:line="360" w:lineRule="auto"/>
        <w:ind w:firstLineChars="150" w:firstLine="480"/>
        <w:jc w:val="left"/>
        <w:rPr>
          <w:rFonts w:hAnsi="仿宋_GB2312" w:cs="仿宋_GB2312"/>
          <w:szCs w:val="32"/>
        </w:rPr>
      </w:pPr>
      <w:r w:rsidRPr="000328DD">
        <w:rPr>
          <w:rFonts w:hAnsi="仿宋_GB2312" w:cs="仿宋_GB2312" w:hint="eastAsia"/>
          <w:szCs w:val="32"/>
        </w:rPr>
        <w:t>（4）负责华龙区房屋安全鉴定和管理工作，参与危旧房屋改造、拆迁管理工作。</w:t>
      </w:r>
    </w:p>
    <w:p w14:paraId="0B2DB663" w14:textId="77777777" w:rsidR="00677E2B" w:rsidRPr="000328DD" w:rsidRDefault="00677E2B" w:rsidP="00677E2B">
      <w:pPr>
        <w:tabs>
          <w:tab w:val="left" w:pos="709"/>
        </w:tabs>
        <w:spacing w:line="360" w:lineRule="auto"/>
        <w:ind w:firstLineChars="150" w:firstLine="480"/>
        <w:jc w:val="left"/>
        <w:rPr>
          <w:rFonts w:hAnsi="仿宋_GB2312" w:cs="仿宋_GB2312"/>
          <w:szCs w:val="32"/>
        </w:rPr>
      </w:pPr>
      <w:r w:rsidRPr="000328DD">
        <w:rPr>
          <w:rFonts w:hAnsi="仿宋_GB2312" w:cs="仿宋_GB2312" w:hint="eastAsia"/>
          <w:szCs w:val="32"/>
        </w:rPr>
        <w:t>（5）负责华龙区内的业主委员会的成立与调整，审定通过或修改业主委员会章程和业主公约，决定或授权业主委员会选聘，解聘物业管理企业，讨论决定公用部位，共用设施设备维修基金方案。</w:t>
      </w:r>
    </w:p>
    <w:p w14:paraId="73BAA471" w14:textId="77777777" w:rsidR="00677E2B" w:rsidRPr="000328DD" w:rsidRDefault="00677E2B" w:rsidP="00677E2B">
      <w:pPr>
        <w:tabs>
          <w:tab w:val="left" w:pos="851"/>
        </w:tabs>
        <w:spacing w:line="360" w:lineRule="auto"/>
        <w:ind w:firstLineChars="100" w:firstLine="320"/>
        <w:jc w:val="left"/>
        <w:rPr>
          <w:rFonts w:hAnsi="仿宋_GB2312" w:cs="仿宋_GB2312"/>
          <w:szCs w:val="32"/>
        </w:rPr>
      </w:pPr>
      <w:r w:rsidRPr="000328DD">
        <w:rPr>
          <w:rFonts w:hAnsi="仿宋_GB2312" w:cs="仿宋_GB2312" w:hint="eastAsia"/>
          <w:szCs w:val="32"/>
        </w:rPr>
        <w:t>（6）负责华龙区二手房的产权交易，房屋买卖抵押、转化、租赁以及其他经营活动。</w:t>
      </w:r>
    </w:p>
    <w:p w14:paraId="5A4370E5" w14:textId="77777777" w:rsidR="00677E2B" w:rsidRPr="000328DD" w:rsidRDefault="00677E2B" w:rsidP="00677E2B">
      <w:pPr>
        <w:spacing w:line="360" w:lineRule="auto"/>
        <w:ind w:firstLineChars="100" w:firstLine="320"/>
        <w:jc w:val="left"/>
        <w:rPr>
          <w:rFonts w:hAnsi="仿宋_GB2312" w:cs="仿宋_GB2312"/>
          <w:szCs w:val="32"/>
        </w:rPr>
      </w:pPr>
      <w:r w:rsidRPr="000328DD">
        <w:rPr>
          <w:rFonts w:hAnsi="仿宋_GB2312" w:cs="仿宋_GB2312" w:hint="eastAsia"/>
          <w:szCs w:val="32"/>
        </w:rPr>
        <w:t>（7）负责开发项目的预测、设想勘查、规划、设计；按</w:t>
      </w:r>
      <w:r w:rsidRPr="000328DD">
        <w:rPr>
          <w:rFonts w:hAnsi="仿宋_GB2312" w:cs="仿宋_GB2312" w:hint="eastAsia"/>
          <w:szCs w:val="32"/>
        </w:rPr>
        <w:lastRenderedPageBreak/>
        <w:t>照整体规划，合理布局综合开发，审查施工单位的资格，负责开发项目竣工的综合验收。负责单位工程质量验收备案手续的完备，物业管理的落实。</w:t>
      </w:r>
    </w:p>
    <w:p w14:paraId="684EE61E" w14:textId="77777777" w:rsidR="004A3479" w:rsidRDefault="00127F6F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二、机构设置情况</w:t>
      </w:r>
    </w:p>
    <w:p w14:paraId="35DF0070" w14:textId="77777777" w:rsidR="004A3479" w:rsidRPr="00417338" w:rsidRDefault="00127F6F">
      <w:pPr>
        <w:ind w:firstLineChars="200" w:firstLine="640"/>
        <w:rPr>
          <w:rFonts w:hAnsi="仿宋"/>
          <w:szCs w:val="32"/>
        </w:rPr>
      </w:pPr>
      <w:r w:rsidRPr="00417338">
        <w:rPr>
          <w:rFonts w:hAnsi="仿宋" w:hint="eastAsia"/>
          <w:szCs w:val="32"/>
        </w:rPr>
        <w:t>根据工作职责及实际工作需要，</w:t>
      </w:r>
      <w:r w:rsidR="00677E2B" w:rsidRPr="00417338">
        <w:rPr>
          <w:rFonts w:hAnsi="仿宋" w:hint="eastAsia"/>
          <w:szCs w:val="32"/>
        </w:rPr>
        <w:t>濮阳市华龙区房地产管理局</w:t>
      </w:r>
      <w:r w:rsidRPr="00417338">
        <w:rPr>
          <w:rFonts w:hAnsi="仿宋" w:hint="eastAsia"/>
          <w:szCs w:val="32"/>
        </w:rPr>
        <w:t>内设</w:t>
      </w:r>
      <w:r w:rsidR="00417338" w:rsidRPr="00417338">
        <w:rPr>
          <w:rFonts w:hAnsi="仿宋" w:cs="Times New Roman" w:hint="eastAsia"/>
          <w:szCs w:val="32"/>
        </w:rPr>
        <w:t>办公室、财务室、交易中心、保障股、产权办、物业办、房管办、维修基金、人事股、廉租办、纪检监察室</w:t>
      </w:r>
      <w:r w:rsidR="00417338" w:rsidRPr="00417338">
        <w:rPr>
          <w:rFonts w:hAnsi="仿宋" w:hint="eastAsia"/>
          <w:szCs w:val="32"/>
        </w:rPr>
        <w:t>11</w:t>
      </w:r>
      <w:r w:rsidRPr="00417338">
        <w:rPr>
          <w:rFonts w:hAnsi="仿宋" w:hint="eastAsia"/>
          <w:szCs w:val="32"/>
        </w:rPr>
        <w:t>个机构，本部门无独立核算的下属预算单位，部门本级预算即汇总预算。</w:t>
      </w:r>
    </w:p>
    <w:p w14:paraId="4720A5F9" w14:textId="77777777" w:rsidR="004A3479" w:rsidRDefault="004A3479">
      <w:pPr>
        <w:ind w:firstLineChars="200" w:firstLine="640"/>
        <w:rPr>
          <w:rFonts w:ascii="仿宋" w:eastAsia="仿宋" w:hAnsi="仿宋"/>
          <w:szCs w:val="32"/>
        </w:rPr>
      </w:pPr>
    </w:p>
    <w:p w14:paraId="4A8C20C4" w14:textId="77777777" w:rsidR="004A3479" w:rsidRDefault="004A3479">
      <w:pPr>
        <w:ind w:firstLineChars="200" w:firstLine="640"/>
        <w:rPr>
          <w:rFonts w:ascii="黑体" w:eastAsia="黑体" w:hAnsi="黑体"/>
          <w:szCs w:val="32"/>
        </w:rPr>
      </w:pPr>
    </w:p>
    <w:p w14:paraId="7CD1DAD6" w14:textId="77777777" w:rsidR="004A3479" w:rsidRDefault="00127F6F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第二部分</w:t>
      </w:r>
    </w:p>
    <w:p w14:paraId="19C54991" w14:textId="77777777" w:rsidR="004A3479" w:rsidRDefault="00127F6F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2020年部门预算情况说明</w:t>
      </w:r>
    </w:p>
    <w:p w14:paraId="40A40309" w14:textId="77777777" w:rsidR="004A3479" w:rsidRDefault="004A3479">
      <w:pPr>
        <w:ind w:firstLineChars="200" w:firstLine="640"/>
        <w:rPr>
          <w:rFonts w:ascii="华文仿宋" w:eastAsia="华文仿宋" w:hAnsi="华文仿宋"/>
          <w:szCs w:val="32"/>
        </w:rPr>
      </w:pPr>
    </w:p>
    <w:p w14:paraId="6F15556C" w14:textId="77777777" w:rsidR="004A3479" w:rsidRDefault="00127F6F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一、本级预算和所属单位预算在内的汇总预算总体情况</w:t>
      </w:r>
    </w:p>
    <w:p w14:paraId="207AF251" w14:textId="77777777" w:rsidR="004A3479" w:rsidRPr="000328DD" w:rsidRDefault="00127F6F">
      <w:pPr>
        <w:ind w:firstLineChars="200" w:firstLine="640"/>
        <w:rPr>
          <w:rFonts w:hAnsi="仿宋"/>
          <w:szCs w:val="32"/>
        </w:rPr>
      </w:pPr>
      <w:r w:rsidRPr="000328DD">
        <w:rPr>
          <w:rFonts w:hAnsi="仿宋" w:hint="eastAsia"/>
          <w:szCs w:val="32"/>
        </w:rPr>
        <w:t>本部门无独立核算的下属预算单位，部门本级预算即汇总预算。2020年本部门预算收入总计</w:t>
      </w:r>
      <w:r w:rsidR="00A00102" w:rsidRPr="000328DD">
        <w:rPr>
          <w:rFonts w:hAnsi="仿宋" w:hint="eastAsia"/>
          <w:szCs w:val="32"/>
        </w:rPr>
        <w:t>549.94</w:t>
      </w:r>
      <w:r w:rsidRPr="000328DD">
        <w:rPr>
          <w:rFonts w:hAnsi="仿宋" w:hint="eastAsia"/>
          <w:szCs w:val="32"/>
        </w:rPr>
        <w:t>万元，支出总计</w:t>
      </w:r>
      <w:r w:rsidR="00A00102" w:rsidRPr="000328DD">
        <w:rPr>
          <w:rFonts w:hAnsi="仿宋" w:hint="eastAsia"/>
          <w:szCs w:val="32"/>
        </w:rPr>
        <w:t>549.94</w:t>
      </w:r>
      <w:r w:rsidRPr="000328DD">
        <w:rPr>
          <w:rFonts w:hAnsi="仿宋" w:hint="eastAsia"/>
          <w:szCs w:val="32"/>
        </w:rPr>
        <w:t>万元。</w:t>
      </w:r>
    </w:p>
    <w:p w14:paraId="27AEDE6D" w14:textId="77777777" w:rsidR="004A3479" w:rsidRDefault="00127F6F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二、部门预算收支增减变动情况</w:t>
      </w:r>
    </w:p>
    <w:p w14:paraId="7A97BCA2" w14:textId="77777777" w:rsidR="004A3479" w:rsidRPr="00F90723" w:rsidRDefault="00127F6F">
      <w:pPr>
        <w:ind w:firstLineChars="200" w:firstLine="640"/>
        <w:rPr>
          <w:rFonts w:hAnsi="仿宋"/>
          <w:szCs w:val="32"/>
        </w:rPr>
      </w:pPr>
      <w:r w:rsidRPr="00F90723">
        <w:rPr>
          <w:rFonts w:hAnsi="仿宋" w:hint="eastAsia"/>
          <w:szCs w:val="32"/>
        </w:rPr>
        <w:t>2020年本部门预算收入总计</w:t>
      </w:r>
      <w:r w:rsidR="00AA25B8" w:rsidRPr="00F90723">
        <w:rPr>
          <w:rFonts w:hAnsi="仿宋" w:hint="eastAsia"/>
          <w:szCs w:val="32"/>
        </w:rPr>
        <w:t>549.94</w:t>
      </w:r>
      <w:r w:rsidRPr="00F90723">
        <w:rPr>
          <w:rFonts w:hAnsi="仿宋" w:hint="eastAsia"/>
          <w:szCs w:val="32"/>
        </w:rPr>
        <w:t>万元，支出总计</w:t>
      </w:r>
      <w:r w:rsidR="00AA25B8" w:rsidRPr="00F90723">
        <w:rPr>
          <w:rFonts w:hAnsi="仿宋" w:hint="eastAsia"/>
          <w:szCs w:val="32"/>
        </w:rPr>
        <w:t>549.94</w:t>
      </w:r>
      <w:r w:rsidRPr="00F90723">
        <w:rPr>
          <w:rFonts w:hAnsi="仿宋" w:hint="eastAsia"/>
          <w:szCs w:val="32"/>
        </w:rPr>
        <w:t>万元。其中：基本支出</w:t>
      </w:r>
      <w:r w:rsidR="000328DD" w:rsidRPr="00F90723">
        <w:rPr>
          <w:rFonts w:hAnsi="仿宋" w:hint="eastAsia"/>
          <w:szCs w:val="32"/>
        </w:rPr>
        <w:t>468.08</w:t>
      </w:r>
      <w:r w:rsidRPr="00F90723">
        <w:rPr>
          <w:rFonts w:hAnsi="仿宋" w:hint="eastAsia"/>
          <w:szCs w:val="32"/>
        </w:rPr>
        <w:t>万元，占比</w:t>
      </w:r>
      <w:r w:rsidR="000328DD" w:rsidRPr="00F90723">
        <w:rPr>
          <w:rFonts w:hAnsi="仿宋" w:hint="eastAsia"/>
          <w:szCs w:val="32"/>
        </w:rPr>
        <w:t>85</w:t>
      </w:r>
      <w:r w:rsidRPr="00F90723">
        <w:rPr>
          <w:rFonts w:hAnsi="仿宋" w:hint="eastAsia"/>
          <w:szCs w:val="32"/>
        </w:rPr>
        <w:t>%，项目支出</w:t>
      </w:r>
      <w:r w:rsidR="000328DD" w:rsidRPr="00F90723">
        <w:rPr>
          <w:rFonts w:hAnsi="仿宋" w:hint="eastAsia"/>
          <w:szCs w:val="32"/>
        </w:rPr>
        <w:t>81.86</w:t>
      </w:r>
      <w:r w:rsidRPr="00F90723">
        <w:rPr>
          <w:rFonts w:hAnsi="仿宋" w:hint="eastAsia"/>
          <w:szCs w:val="32"/>
        </w:rPr>
        <w:t>万元，占比</w:t>
      </w:r>
      <w:r w:rsidR="000328DD" w:rsidRPr="00F90723">
        <w:rPr>
          <w:rFonts w:hAnsi="仿宋" w:hint="eastAsia"/>
          <w:szCs w:val="32"/>
        </w:rPr>
        <w:t>15</w:t>
      </w:r>
      <w:r w:rsidRPr="00F90723">
        <w:rPr>
          <w:rFonts w:hAnsi="仿宋" w:hint="eastAsia"/>
          <w:szCs w:val="32"/>
        </w:rPr>
        <w:t>%。</w:t>
      </w:r>
    </w:p>
    <w:p w14:paraId="2A2C862B" w14:textId="3B2E1637" w:rsidR="004A3479" w:rsidRPr="00F90723" w:rsidRDefault="00127F6F">
      <w:pPr>
        <w:ind w:firstLineChars="200" w:firstLine="640"/>
        <w:rPr>
          <w:rFonts w:hAnsi="仿宋"/>
          <w:szCs w:val="32"/>
        </w:rPr>
      </w:pPr>
      <w:r w:rsidRPr="00F90723">
        <w:rPr>
          <w:rFonts w:hAnsi="仿宋" w:hint="eastAsia"/>
          <w:szCs w:val="32"/>
        </w:rPr>
        <w:lastRenderedPageBreak/>
        <w:t>2020年本部门预算</w:t>
      </w:r>
      <w:r w:rsidR="004E6320">
        <w:rPr>
          <w:rFonts w:hAnsi="仿宋" w:hint="eastAsia"/>
          <w:szCs w:val="32"/>
        </w:rPr>
        <w:t>收入和支出均</w:t>
      </w:r>
      <w:r w:rsidRPr="00F90723">
        <w:rPr>
          <w:rFonts w:hAnsi="仿宋" w:hint="eastAsia"/>
          <w:szCs w:val="32"/>
        </w:rPr>
        <w:t>较上年增加</w:t>
      </w:r>
      <w:r w:rsidR="00F90723">
        <w:rPr>
          <w:rFonts w:hAnsi="仿宋" w:hint="eastAsia"/>
          <w:szCs w:val="32"/>
        </w:rPr>
        <w:t>51.84</w:t>
      </w:r>
      <w:r w:rsidRPr="00F90723">
        <w:rPr>
          <w:rFonts w:hAnsi="仿宋" w:hint="eastAsia"/>
          <w:szCs w:val="32"/>
        </w:rPr>
        <w:t>万元，增长</w:t>
      </w:r>
      <w:r w:rsidR="00F90723">
        <w:rPr>
          <w:rFonts w:hAnsi="仿宋" w:hint="eastAsia"/>
          <w:szCs w:val="32"/>
        </w:rPr>
        <w:t>9.9</w:t>
      </w:r>
      <w:r w:rsidRPr="00F90723">
        <w:rPr>
          <w:rFonts w:hAnsi="仿宋" w:hint="eastAsia"/>
          <w:szCs w:val="32"/>
        </w:rPr>
        <w:t>%，主要原因</w:t>
      </w:r>
      <w:r w:rsidR="00F90723">
        <w:rPr>
          <w:rFonts w:hAnsi="仿宋" w:hint="eastAsia"/>
          <w:szCs w:val="32"/>
        </w:rPr>
        <w:t>专项非税收入安排的支出有所增加</w:t>
      </w:r>
      <w:r w:rsidRPr="00F90723">
        <w:rPr>
          <w:rFonts w:hAnsi="仿宋" w:hint="eastAsia"/>
          <w:szCs w:val="32"/>
        </w:rPr>
        <w:t>。</w:t>
      </w:r>
    </w:p>
    <w:p w14:paraId="0923E815" w14:textId="77777777" w:rsidR="004A3479" w:rsidRDefault="00127F6F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三、一般公共预算基本支出情况</w:t>
      </w:r>
    </w:p>
    <w:p w14:paraId="418B138B" w14:textId="3A98A78A" w:rsidR="004A3479" w:rsidRPr="00EE65BE" w:rsidRDefault="00127F6F">
      <w:pPr>
        <w:ind w:firstLineChars="200" w:firstLine="640"/>
        <w:rPr>
          <w:rFonts w:hAnsi="仿宋"/>
          <w:szCs w:val="32"/>
        </w:rPr>
      </w:pPr>
      <w:r w:rsidRPr="00EE65BE">
        <w:rPr>
          <w:rFonts w:hAnsi="仿宋" w:hint="eastAsia"/>
          <w:szCs w:val="32"/>
        </w:rPr>
        <w:t>2020年本部门一般公共预算基本支出</w:t>
      </w:r>
      <w:r w:rsidR="00585BF3" w:rsidRPr="00EE65BE">
        <w:rPr>
          <w:rFonts w:hAnsi="仿宋" w:hint="eastAsia"/>
          <w:szCs w:val="32"/>
        </w:rPr>
        <w:t>468.08</w:t>
      </w:r>
      <w:r w:rsidRPr="00EE65BE">
        <w:rPr>
          <w:rFonts w:hAnsi="仿宋" w:hint="eastAsia"/>
          <w:szCs w:val="32"/>
        </w:rPr>
        <w:t>万元，其中：人员经费</w:t>
      </w:r>
      <w:r w:rsidR="00585BF3" w:rsidRPr="00EE65BE">
        <w:rPr>
          <w:rFonts w:hAnsi="仿宋" w:hint="eastAsia"/>
          <w:szCs w:val="32"/>
        </w:rPr>
        <w:t>444.88</w:t>
      </w:r>
      <w:r w:rsidRPr="00EE65BE">
        <w:rPr>
          <w:rFonts w:hAnsi="仿宋" w:hint="eastAsia"/>
          <w:szCs w:val="32"/>
        </w:rPr>
        <w:t>万元，主要包括：基本工资、津贴补贴、绩效工资、机关事业单位基本养老保险缴费、医疗保险缴费、其他社会保障缴费、住房公积金、其他工资福利支出、退休费、其他对个人和家庭的补助支出；公用经费</w:t>
      </w:r>
      <w:r w:rsidR="00585BF3" w:rsidRPr="00EE65BE">
        <w:rPr>
          <w:rFonts w:hAnsi="仿宋" w:hint="eastAsia"/>
          <w:szCs w:val="32"/>
        </w:rPr>
        <w:t>23.2</w:t>
      </w:r>
      <w:r w:rsidRPr="00EE65BE">
        <w:rPr>
          <w:rFonts w:hAnsi="仿宋" w:hint="eastAsia"/>
          <w:szCs w:val="32"/>
        </w:rPr>
        <w:t>万元，主要包括：办公费、水费、电费、邮电费、差旅费、会议费、培训费、公务用车运行维护费、其他交通费用、其他商品和服务支出、</w:t>
      </w:r>
      <w:r w:rsidR="00585BF3" w:rsidRPr="00EE65BE">
        <w:rPr>
          <w:rFonts w:hAnsi="仿宋" w:hint="eastAsia"/>
          <w:szCs w:val="32"/>
        </w:rPr>
        <w:t>办公设备购置</w:t>
      </w:r>
      <w:r w:rsidRPr="00EE65BE">
        <w:rPr>
          <w:rFonts w:hAnsi="仿宋" w:hint="eastAsia"/>
          <w:szCs w:val="32"/>
        </w:rPr>
        <w:t>。</w:t>
      </w:r>
    </w:p>
    <w:p w14:paraId="0F7991E4" w14:textId="77777777" w:rsidR="004A3479" w:rsidRDefault="00127F6F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四、机关运行经费安排情况</w:t>
      </w:r>
    </w:p>
    <w:p w14:paraId="45DE9BDD" w14:textId="77777777" w:rsidR="004A3479" w:rsidRPr="00EE65BE" w:rsidRDefault="00127F6F">
      <w:pPr>
        <w:ind w:firstLineChars="200" w:firstLine="640"/>
        <w:rPr>
          <w:rFonts w:hAnsi="仿宋"/>
          <w:szCs w:val="32"/>
        </w:rPr>
      </w:pPr>
      <w:r w:rsidRPr="00EE65BE">
        <w:rPr>
          <w:rFonts w:hAnsi="仿宋" w:hint="eastAsia"/>
          <w:szCs w:val="32"/>
        </w:rPr>
        <w:t>2020年本部门机关运行经费安排</w:t>
      </w:r>
      <w:r w:rsidR="00EE65BE" w:rsidRPr="00EE65BE">
        <w:rPr>
          <w:rFonts w:hAnsi="仿宋" w:hint="eastAsia"/>
          <w:szCs w:val="32"/>
        </w:rPr>
        <w:t>23.2</w:t>
      </w:r>
      <w:r w:rsidRPr="00EE65BE">
        <w:rPr>
          <w:rFonts w:hAnsi="仿宋" w:hint="eastAsia"/>
          <w:szCs w:val="32"/>
        </w:rPr>
        <w:t>万元，主要用于保障机关机构正常运转及正常履职需要的办公费、</w:t>
      </w:r>
      <w:r w:rsidR="00EE65BE" w:rsidRPr="00EE65BE">
        <w:rPr>
          <w:rFonts w:hAnsi="仿宋" w:hint="eastAsia"/>
          <w:szCs w:val="32"/>
        </w:rPr>
        <w:t>会议费</w:t>
      </w:r>
      <w:r w:rsidRPr="00EE65BE">
        <w:rPr>
          <w:rFonts w:hAnsi="仿宋" w:hint="eastAsia"/>
          <w:szCs w:val="32"/>
        </w:rPr>
        <w:t>、“三公”经费、差旅费、培训费、</w:t>
      </w:r>
      <w:r w:rsidR="00EE65BE" w:rsidRPr="00EE65BE">
        <w:rPr>
          <w:rFonts w:hAnsi="仿宋" w:hint="eastAsia"/>
          <w:szCs w:val="32"/>
        </w:rPr>
        <w:t>其他交通费、其他商品服务支出、办公设备购置，</w:t>
      </w:r>
      <w:r w:rsidRPr="00EE65BE">
        <w:rPr>
          <w:rFonts w:hAnsi="仿宋" w:hint="eastAsia"/>
          <w:szCs w:val="32"/>
        </w:rPr>
        <w:t>比上年减少</w:t>
      </w:r>
      <w:r w:rsidR="00EE65BE" w:rsidRPr="00EE65BE">
        <w:rPr>
          <w:rFonts w:hAnsi="仿宋" w:hint="eastAsia"/>
          <w:szCs w:val="32"/>
        </w:rPr>
        <w:t>0.4</w:t>
      </w:r>
      <w:r w:rsidRPr="00EE65BE">
        <w:rPr>
          <w:rFonts w:hAnsi="仿宋" w:hint="eastAsia"/>
          <w:szCs w:val="32"/>
        </w:rPr>
        <w:t>万元，减少</w:t>
      </w:r>
      <w:r w:rsidR="00EE65BE" w:rsidRPr="00EE65BE">
        <w:rPr>
          <w:rFonts w:hAnsi="仿宋" w:hint="eastAsia"/>
          <w:szCs w:val="32"/>
        </w:rPr>
        <w:t>1.7</w:t>
      </w:r>
      <w:r w:rsidRPr="00EE65BE">
        <w:rPr>
          <w:rFonts w:hAnsi="仿宋" w:hint="eastAsia"/>
          <w:szCs w:val="32"/>
        </w:rPr>
        <w:t>%，主要原因是</w:t>
      </w:r>
      <w:r w:rsidR="00EE65BE" w:rsidRPr="00EE65BE">
        <w:rPr>
          <w:rFonts w:hAnsi="仿宋" w:hint="eastAsia"/>
          <w:szCs w:val="32"/>
        </w:rPr>
        <w:t>深入贯彻落实中央八项规定和厉行节约有关精神</w:t>
      </w:r>
      <w:r w:rsidR="00EE65BE">
        <w:rPr>
          <w:rFonts w:hAnsi="仿宋" w:hint="eastAsia"/>
          <w:szCs w:val="32"/>
        </w:rPr>
        <w:t>，减少费用支出</w:t>
      </w:r>
      <w:r w:rsidRPr="00EE65BE">
        <w:rPr>
          <w:rFonts w:hAnsi="仿宋" w:hint="eastAsia"/>
          <w:szCs w:val="32"/>
        </w:rPr>
        <w:t>。</w:t>
      </w:r>
    </w:p>
    <w:p w14:paraId="080E446E" w14:textId="77777777" w:rsidR="004A3479" w:rsidRDefault="00127F6F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五、“三公”经费安排情况</w:t>
      </w:r>
    </w:p>
    <w:p w14:paraId="2663ECF4" w14:textId="77777777" w:rsidR="004A3479" w:rsidRDefault="00127F6F">
      <w:pPr>
        <w:ind w:firstLineChars="200" w:firstLine="640"/>
        <w:rPr>
          <w:rFonts w:ascii="仿宋" w:eastAsia="仿宋" w:hAnsi="仿宋"/>
          <w:szCs w:val="32"/>
        </w:rPr>
      </w:pPr>
      <w:r w:rsidRPr="008B3CC1">
        <w:rPr>
          <w:rFonts w:hAnsi="仿宋" w:hint="eastAsia"/>
          <w:szCs w:val="32"/>
        </w:rPr>
        <w:t>2020年本部门“三公”经费预算</w:t>
      </w:r>
      <w:r w:rsidR="008B3CC1" w:rsidRPr="008B3CC1">
        <w:rPr>
          <w:rFonts w:hAnsi="仿宋" w:hint="eastAsia"/>
          <w:szCs w:val="32"/>
        </w:rPr>
        <w:t>1</w:t>
      </w:r>
      <w:r w:rsidRPr="008B3CC1">
        <w:rPr>
          <w:rFonts w:hAnsi="仿宋" w:hint="eastAsia"/>
          <w:szCs w:val="32"/>
        </w:rPr>
        <w:t>万元，较上年减少</w:t>
      </w:r>
      <w:r w:rsidR="008B3CC1" w:rsidRPr="008B3CC1">
        <w:rPr>
          <w:rFonts w:hAnsi="仿宋" w:hint="eastAsia"/>
          <w:szCs w:val="32"/>
        </w:rPr>
        <w:t>5</w:t>
      </w:r>
      <w:r w:rsidRPr="008B3CC1">
        <w:rPr>
          <w:rFonts w:hAnsi="仿宋" w:hint="eastAsia"/>
          <w:szCs w:val="32"/>
        </w:rPr>
        <w:t>万元，主要原因是</w:t>
      </w:r>
      <w:r w:rsidR="008B3CC1" w:rsidRPr="008B3CC1">
        <w:rPr>
          <w:rFonts w:hAnsi="仿宋" w:hint="eastAsia"/>
          <w:szCs w:val="32"/>
        </w:rPr>
        <w:t>由于公车改革后，公车运行数量减少，运行维护成本降低，以及严格执行相关规定，厉行勤俭节约，</w:t>
      </w:r>
      <w:r w:rsidR="008B3CC1" w:rsidRPr="008B3CC1">
        <w:rPr>
          <w:rFonts w:hAnsi="仿宋" w:hint="eastAsia"/>
          <w:szCs w:val="32"/>
        </w:rPr>
        <w:lastRenderedPageBreak/>
        <w:t>压减“三公”经费</w:t>
      </w:r>
      <w:r>
        <w:rPr>
          <w:rFonts w:ascii="仿宋" w:eastAsia="仿宋" w:hAnsi="仿宋" w:hint="eastAsia"/>
          <w:szCs w:val="32"/>
        </w:rPr>
        <w:t>。</w:t>
      </w:r>
    </w:p>
    <w:p w14:paraId="628620EF" w14:textId="77777777" w:rsidR="004A3479" w:rsidRPr="00C063EB" w:rsidRDefault="00127F6F">
      <w:pPr>
        <w:ind w:firstLineChars="200" w:firstLine="640"/>
        <w:rPr>
          <w:rFonts w:hAnsi="仿宋"/>
          <w:szCs w:val="32"/>
        </w:rPr>
      </w:pPr>
      <w:r w:rsidRPr="00C063EB">
        <w:rPr>
          <w:rFonts w:hAnsi="仿宋" w:hint="eastAsia"/>
          <w:szCs w:val="32"/>
        </w:rPr>
        <w:t>1.因公出国（境）费</w:t>
      </w:r>
      <w:r w:rsidR="008B3CC1" w:rsidRPr="00C063EB">
        <w:rPr>
          <w:rFonts w:hAnsi="仿宋" w:hint="eastAsia"/>
          <w:szCs w:val="32"/>
        </w:rPr>
        <w:t>0</w:t>
      </w:r>
      <w:r w:rsidRPr="00C063EB">
        <w:rPr>
          <w:rFonts w:hAnsi="仿宋" w:hint="eastAsia"/>
          <w:szCs w:val="32"/>
        </w:rPr>
        <w:t xml:space="preserve">万元； </w:t>
      </w:r>
    </w:p>
    <w:p w14:paraId="4EAA57ED" w14:textId="77777777" w:rsidR="004A3479" w:rsidRPr="00C063EB" w:rsidRDefault="00127F6F">
      <w:pPr>
        <w:ind w:firstLineChars="200" w:firstLine="640"/>
        <w:rPr>
          <w:rFonts w:hAnsi="仿宋"/>
          <w:szCs w:val="32"/>
        </w:rPr>
      </w:pPr>
      <w:r w:rsidRPr="00C063EB">
        <w:rPr>
          <w:rFonts w:hAnsi="仿宋" w:hint="eastAsia"/>
          <w:szCs w:val="32"/>
        </w:rPr>
        <w:t>2.公务用车购置及运行费</w:t>
      </w:r>
      <w:r w:rsidR="008B3CC1" w:rsidRPr="00C063EB">
        <w:rPr>
          <w:rFonts w:hAnsi="仿宋" w:hint="eastAsia"/>
          <w:szCs w:val="32"/>
        </w:rPr>
        <w:t>1</w:t>
      </w:r>
      <w:r w:rsidRPr="00C063EB">
        <w:rPr>
          <w:rFonts w:hAnsi="仿宋" w:hint="eastAsia"/>
          <w:szCs w:val="32"/>
        </w:rPr>
        <w:t>万元，其中：公务用车购置</w:t>
      </w:r>
      <w:r w:rsidR="008B3CC1" w:rsidRPr="00C063EB">
        <w:rPr>
          <w:rFonts w:hAnsi="仿宋" w:hint="eastAsia"/>
          <w:szCs w:val="32"/>
        </w:rPr>
        <w:t>0</w:t>
      </w:r>
      <w:r w:rsidRPr="00C063EB">
        <w:rPr>
          <w:rFonts w:hAnsi="仿宋" w:hint="eastAsia"/>
          <w:szCs w:val="32"/>
        </w:rPr>
        <w:t>万元，公务用车运行费</w:t>
      </w:r>
      <w:r w:rsidR="008B3CC1" w:rsidRPr="00C063EB">
        <w:rPr>
          <w:rFonts w:hAnsi="仿宋" w:hint="eastAsia"/>
          <w:szCs w:val="32"/>
        </w:rPr>
        <w:t>1</w:t>
      </w:r>
      <w:r w:rsidRPr="00C063EB">
        <w:rPr>
          <w:rFonts w:hAnsi="仿宋" w:hint="eastAsia"/>
          <w:szCs w:val="32"/>
        </w:rPr>
        <w:t>万元。</w:t>
      </w:r>
    </w:p>
    <w:p w14:paraId="77FBF689" w14:textId="77777777" w:rsidR="004A3479" w:rsidRPr="00C063EB" w:rsidRDefault="00127F6F">
      <w:pPr>
        <w:ind w:firstLineChars="200" w:firstLine="640"/>
        <w:rPr>
          <w:rFonts w:hAnsi="仿宋"/>
          <w:szCs w:val="32"/>
        </w:rPr>
      </w:pPr>
      <w:r w:rsidRPr="00C063EB">
        <w:rPr>
          <w:rFonts w:hAnsi="仿宋" w:hint="eastAsia"/>
          <w:szCs w:val="32"/>
        </w:rPr>
        <w:t>3.公务接待费</w:t>
      </w:r>
      <w:r w:rsidR="008B3CC1" w:rsidRPr="00C063EB">
        <w:rPr>
          <w:rFonts w:hAnsi="仿宋" w:hint="eastAsia"/>
          <w:szCs w:val="32"/>
        </w:rPr>
        <w:t>0</w:t>
      </w:r>
      <w:r w:rsidRPr="00C063EB">
        <w:rPr>
          <w:rFonts w:hAnsi="仿宋" w:hint="eastAsia"/>
          <w:szCs w:val="32"/>
        </w:rPr>
        <w:t>万元。</w:t>
      </w:r>
    </w:p>
    <w:p w14:paraId="182DE500" w14:textId="77777777" w:rsidR="004A3479" w:rsidRDefault="00127F6F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黑体" w:eastAsia="黑体" w:hAnsi="黑体" w:hint="eastAsia"/>
          <w:szCs w:val="32"/>
        </w:rPr>
        <w:t>六、政府采购安排情况</w:t>
      </w:r>
    </w:p>
    <w:p w14:paraId="33B6F4F6" w14:textId="4B21A772" w:rsidR="004A3479" w:rsidRPr="00C063EB" w:rsidRDefault="00127F6F" w:rsidP="00C063EB">
      <w:pPr>
        <w:ind w:firstLineChars="200" w:firstLine="640"/>
        <w:rPr>
          <w:rFonts w:hAnsi="仿宋"/>
          <w:szCs w:val="32"/>
        </w:rPr>
      </w:pPr>
      <w:r w:rsidRPr="00C063EB">
        <w:rPr>
          <w:rFonts w:hAnsi="仿宋" w:hint="eastAsia"/>
          <w:szCs w:val="32"/>
        </w:rPr>
        <w:t>20</w:t>
      </w:r>
      <w:r w:rsidR="003C278B">
        <w:rPr>
          <w:rFonts w:hAnsi="仿宋"/>
          <w:szCs w:val="32"/>
        </w:rPr>
        <w:t>20</w:t>
      </w:r>
      <w:r w:rsidRPr="00C063EB">
        <w:rPr>
          <w:rFonts w:hAnsi="仿宋" w:hint="eastAsia"/>
          <w:szCs w:val="32"/>
        </w:rPr>
        <w:t>年本部门无政府采购预算安排。</w:t>
      </w:r>
    </w:p>
    <w:p w14:paraId="0CE0518B" w14:textId="77777777" w:rsidR="004A3479" w:rsidRDefault="00127F6F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七、政府性基金预算安排情况</w:t>
      </w:r>
    </w:p>
    <w:p w14:paraId="14A5029D" w14:textId="6B7F1C82" w:rsidR="004A3479" w:rsidRDefault="00127F6F">
      <w:pPr>
        <w:ind w:firstLineChars="200" w:firstLine="640"/>
        <w:rPr>
          <w:rFonts w:ascii="仿宋" w:eastAsia="仿宋" w:hAnsi="仿宋"/>
          <w:szCs w:val="32"/>
        </w:rPr>
      </w:pPr>
      <w:r w:rsidRPr="00C063EB">
        <w:rPr>
          <w:rFonts w:hAnsi="仿宋" w:hint="eastAsia"/>
          <w:szCs w:val="32"/>
        </w:rPr>
        <w:t>本部门</w:t>
      </w:r>
      <w:r w:rsidR="00447559">
        <w:rPr>
          <w:rFonts w:hAnsi="仿宋" w:hint="eastAsia"/>
          <w:szCs w:val="32"/>
        </w:rPr>
        <w:t>无</w:t>
      </w:r>
      <w:r w:rsidRPr="00C063EB">
        <w:rPr>
          <w:rFonts w:hAnsi="仿宋" w:hint="eastAsia"/>
          <w:szCs w:val="32"/>
        </w:rPr>
        <w:t>政府性基金预算</w:t>
      </w:r>
      <w:r w:rsidR="00CF6A68">
        <w:rPr>
          <w:rFonts w:hAnsi="仿宋" w:hint="eastAsia"/>
          <w:szCs w:val="32"/>
        </w:rPr>
        <w:t>收支</w:t>
      </w:r>
      <w:r w:rsidRPr="00C063EB">
        <w:rPr>
          <w:rFonts w:hAnsi="仿宋" w:hint="eastAsia"/>
          <w:szCs w:val="32"/>
        </w:rPr>
        <w:t>安排</w:t>
      </w:r>
      <w:r w:rsidR="00CF6A68">
        <w:rPr>
          <w:rFonts w:hAnsi="仿宋" w:hint="eastAsia"/>
          <w:szCs w:val="32"/>
        </w:rPr>
        <w:t>，较上年无变动</w:t>
      </w:r>
      <w:r>
        <w:rPr>
          <w:rFonts w:ascii="仿宋" w:eastAsia="仿宋" w:hAnsi="仿宋" w:hint="eastAsia"/>
          <w:szCs w:val="32"/>
        </w:rPr>
        <w:t>。</w:t>
      </w:r>
    </w:p>
    <w:p w14:paraId="1961EE98" w14:textId="77777777" w:rsidR="004A3479" w:rsidRDefault="00127F6F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八、</w:t>
      </w:r>
      <w:r>
        <w:rPr>
          <w:rFonts w:ascii="黑体" w:eastAsia="黑体" w:hAnsi="黑体"/>
          <w:szCs w:val="32"/>
        </w:rPr>
        <w:t>国有资产占用情况</w:t>
      </w:r>
    </w:p>
    <w:p w14:paraId="5D0B017A" w14:textId="77777777" w:rsidR="00A80492" w:rsidRPr="00527B5F" w:rsidRDefault="00127F6F" w:rsidP="00A80492">
      <w:pPr>
        <w:ind w:firstLineChars="200" w:firstLine="640"/>
        <w:rPr>
          <w:rFonts w:hAnsi="仿宋"/>
          <w:szCs w:val="32"/>
        </w:rPr>
      </w:pPr>
      <w:r w:rsidRPr="00C063EB">
        <w:rPr>
          <w:rFonts w:hAnsi="仿宋" w:hint="eastAsia"/>
          <w:szCs w:val="32"/>
        </w:rPr>
        <w:t>截止2019年末，本部门共有：车辆</w:t>
      </w:r>
      <w:r w:rsidR="00A80492">
        <w:rPr>
          <w:rFonts w:hAnsi="仿宋" w:hint="eastAsia"/>
          <w:szCs w:val="32"/>
        </w:rPr>
        <w:t>1</w:t>
      </w:r>
      <w:r w:rsidRPr="00C063EB">
        <w:rPr>
          <w:rFonts w:hAnsi="仿宋" w:hint="eastAsia"/>
          <w:szCs w:val="32"/>
        </w:rPr>
        <w:t>辆，</w:t>
      </w:r>
      <w:r w:rsidR="00A80492" w:rsidRPr="00527B5F">
        <w:rPr>
          <w:rFonts w:hAnsi="仿宋" w:hint="eastAsia"/>
          <w:szCs w:val="32"/>
        </w:rPr>
        <w:t>其中：一般公务用车1辆、一般执法执勤用车0辆、特种专业技术用车0辆，其他用车0辆；单位价值50万元以上通用设备0台（套），单位价值100万元以上专用设备0台（套）。</w:t>
      </w:r>
    </w:p>
    <w:p w14:paraId="0A44915F" w14:textId="77777777" w:rsidR="004A3479" w:rsidRDefault="00127F6F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九、预算绩效管理工作开展情况</w:t>
      </w:r>
    </w:p>
    <w:p w14:paraId="03899A25" w14:textId="65219AB3" w:rsidR="004A3479" w:rsidRPr="00C87080" w:rsidRDefault="00127F6F">
      <w:pPr>
        <w:ind w:firstLineChars="200" w:firstLine="640"/>
        <w:rPr>
          <w:rFonts w:hAnsi="仿宋"/>
          <w:szCs w:val="32"/>
        </w:rPr>
      </w:pPr>
      <w:r w:rsidRPr="00C87080">
        <w:rPr>
          <w:rFonts w:hAnsi="仿宋" w:hint="eastAsia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</w:t>
      </w:r>
    </w:p>
    <w:p w14:paraId="50EB2C7F" w14:textId="77777777" w:rsidR="004A3479" w:rsidRPr="00C87080" w:rsidRDefault="004A3479">
      <w:pPr>
        <w:ind w:firstLineChars="200" w:firstLine="640"/>
        <w:rPr>
          <w:rFonts w:hAnsi="黑体"/>
          <w:szCs w:val="32"/>
        </w:rPr>
      </w:pPr>
    </w:p>
    <w:p w14:paraId="6916E0AC" w14:textId="77777777" w:rsidR="004A3479" w:rsidRDefault="004A3479">
      <w:pPr>
        <w:ind w:firstLineChars="200" w:firstLine="640"/>
        <w:rPr>
          <w:rFonts w:ascii="黑体" w:eastAsia="黑体" w:hAnsi="黑体"/>
          <w:szCs w:val="32"/>
        </w:rPr>
      </w:pPr>
    </w:p>
    <w:p w14:paraId="2DB60CD6" w14:textId="77777777" w:rsidR="004A3479" w:rsidRDefault="00127F6F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第三部分</w:t>
      </w:r>
    </w:p>
    <w:p w14:paraId="3C174C3A" w14:textId="77777777" w:rsidR="004A3479" w:rsidRDefault="00127F6F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14:paraId="64D428C8" w14:textId="77777777" w:rsidR="004A3479" w:rsidRDefault="004A3479">
      <w:pPr>
        <w:ind w:firstLineChars="200" w:firstLine="640"/>
        <w:rPr>
          <w:rFonts w:ascii="仿宋" w:eastAsia="仿宋" w:hAnsi="仿宋"/>
          <w:szCs w:val="32"/>
        </w:rPr>
      </w:pPr>
    </w:p>
    <w:p w14:paraId="3A2D6715" w14:textId="77777777" w:rsidR="004A3479" w:rsidRDefault="00127F6F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一、财政拨款收入</w:t>
      </w:r>
    </w:p>
    <w:p w14:paraId="7AD87614" w14:textId="77777777" w:rsidR="004A3479" w:rsidRDefault="00127F6F">
      <w:pPr>
        <w:ind w:firstLine="640"/>
        <w:rPr>
          <w:rFonts w:ascii="仿宋" w:eastAsia="仿宋" w:hAnsi="仿宋"/>
          <w:szCs w:val="32"/>
        </w:rPr>
      </w:pPr>
      <w:r w:rsidRPr="00C87080">
        <w:rPr>
          <w:rFonts w:hAnsi="仿宋" w:hint="eastAsia"/>
          <w:szCs w:val="32"/>
        </w:rPr>
        <w:t>指本级财政当年拨付的资金</w:t>
      </w:r>
      <w:r>
        <w:rPr>
          <w:rFonts w:ascii="仿宋" w:eastAsia="仿宋" w:hAnsi="仿宋" w:hint="eastAsia"/>
          <w:szCs w:val="32"/>
        </w:rPr>
        <w:t>。</w:t>
      </w:r>
    </w:p>
    <w:p w14:paraId="5D36DB38" w14:textId="77777777" w:rsidR="004A3479" w:rsidRDefault="00127F6F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二、事业收入</w:t>
      </w:r>
    </w:p>
    <w:p w14:paraId="1C84DA39" w14:textId="77777777" w:rsidR="004A3479" w:rsidRDefault="00127F6F">
      <w:pPr>
        <w:ind w:firstLineChars="200" w:firstLine="640"/>
        <w:rPr>
          <w:rFonts w:ascii="仿宋" w:eastAsia="仿宋" w:hAnsi="仿宋"/>
          <w:szCs w:val="32"/>
        </w:rPr>
      </w:pPr>
      <w:r w:rsidRPr="00C87080">
        <w:rPr>
          <w:rFonts w:hAnsi="仿宋" w:hint="eastAsia"/>
          <w:szCs w:val="32"/>
        </w:rPr>
        <w:t>指事业单位开展专务活动及辅助所取得的收入</w:t>
      </w:r>
      <w:r>
        <w:rPr>
          <w:rFonts w:ascii="仿宋" w:eastAsia="仿宋" w:hAnsi="仿宋" w:hint="eastAsia"/>
          <w:szCs w:val="32"/>
        </w:rPr>
        <w:t>。</w:t>
      </w:r>
    </w:p>
    <w:p w14:paraId="2FB47F3F" w14:textId="77777777" w:rsidR="004A3479" w:rsidRDefault="00127F6F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三、其他收入</w:t>
      </w:r>
    </w:p>
    <w:p w14:paraId="3A8252C1" w14:textId="77777777" w:rsidR="004A3479" w:rsidRDefault="00127F6F">
      <w:pPr>
        <w:ind w:firstLineChars="200" w:firstLine="640"/>
        <w:rPr>
          <w:rFonts w:ascii="仿宋" w:eastAsia="仿宋" w:hAnsi="仿宋"/>
          <w:szCs w:val="32"/>
        </w:rPr>
      </w:pPr>
      <w:r w:rsidRPr="00C87080">
        <w:rPr>
          <w:rFonts w:hAnsi="仿宋" w:hint="eastAsia"/>
          <w:szCs w:val="32"/>
        </w:rPr>
        <w:t>指除“财政拨款”、“事业收入”、“事业单位经营收入”、“附属单位上缴收入”等以外的收入</w:t>
      </w:r>
      <w:r>
        <w:rPr>
          <w:rFonts w:ascii="仿宋" w:eastAsia="仿宋" w:hAnsi="仿宋" w:hint="eastAsia"/>
          <w:szCs w:val="32"/>
        </w:rPr>
        <w:t>。</w:t>
      </w:r>
    </w:p>
    <w:p w14:paraId="34AD78CD" w14:textId="77777777" w:rsidR="004A3479" w:rsidRDefault="00127F6F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四、基本支出</w:t>
      </w:r>
    </w:p>
    <w:p w14:paraId="7E001D45" w14:textId="77777777" w:rsidR="004A3479" w:rsidRDefault="00127F6F">
      <w:pPr>
        <w:ind w:firstLineChars="200" w:firstLine="640"/>
        <w:rPr>
          <w:rFonts w:ascii="仿宋" w:eastAsia="仿宋" w:hAnsi="仿宋"/>
          <w:szCs w:val="32"/>
        </w:rPr>
      </w:pPr>
      <w:r w:rsidRPr="00C87080">
        <w:rPr>
          <w:rFonts w:hAnsi="仿宋" w:hint="eastAsia"/>
          <w:szCs w:val="32"/>
        </w:rPr>
        <w:t>指为保障机构正常运转、完成日常工作任务所必需的开支，其内容包括人员经费和日常公用经费两部分</w:t>
      </w:r>
      <w:r>
        <w:rPr>
          <w:rFonts w:ascii="仿宋" w:eastAsia="仿宋" w:hAnsi="仿宋" w:hint="eastAsia"/>
          <w:szCs w:val="32"/>
        </w:rPr>
        <w:t>。</w:t>
      </w:r>
    </w:p>
    <w:p w14:paraId="656FE73C" w14:textId="77777777" w:rsidR="004A3479" w:rsidRDefault="00127F6F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五、项目支出</w:t>
      </w:r>
    </w:p>
    <w:p w14:paraId="1106DCB7" w14:textId="77777777" w:rsidR="004A3479" w:rsidRPr="00C87080" w:rsidRDefault="00127F6F">
      <w:pPr>
        <w:ind w:firstLineChars="200" w:firstLine="640"/>
        <w:rPr>
          <w:rFonts w:hAnsi="仿宋"/>
          <w:szCs w:val="32"/>
        </w:rPr>
      </w:pPr>
      <w:r w:rsidRPr="00C87080">
        <w:rPr>
          <w:rFonts w:hAnsi="仿宋" w:hint="eastAsia"/>
          <w:szCs w:val="32"/>
        </w:rPr>
        <w:t>指在基本支出之外，为完成特定的行政工作任务或事业发展目标所发生的支出。</w:t>
      </w:r>
    </w:p>
    <w:p w14:paraId="4F4E0BE1" w14:textId="77777777" w:rsidR="004A3479" w:rsidRDefault="00127F6F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六、机关运行经费</w:t>
      </w:r>
    </w:p>
    <w:p w14:paraId="002AA7CF" w14:textId="77777777" w:rsidR="004A3479" w:rsidRDefault="00127F6F">
      <w:pPr>
        <w:ind w:firstLineChars="200" w:firstLine="640"/>
        <w:rPr>
          <w:rFonts w:ascii="仿宋" w:eastAsia="仿宋" w:hAnsi="仿宋"/>
          <w:szCs w:val="32"/>
        </w:rPr>
      </w:pPr>
      <w:r w:rsidRPr="00C87080">
        <w:rPr>
          <w:rFonts w:hAnsi="仿宋" w:hint="eastAsia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</w:t>
      </w:r>
      <w:r w:rsidRPr="00C87080">
        <w:rPr>
          <w:rFonts w:hAnsi="仿宋" w:hint="eastAsia"/>
          <w:szCs w:val="32"/>
        </w:rPr>
        <w:lastRenderedPageBreak/>
        <w:t>费以及其他费用</w:t>
      </w:r>
      <w:r>
        <w:rPr>
          <w:rFonts w:ascii="仿宋" w:eastAsia="仿宋" w:hAnsi="仿宋" w:hint="eastAsia"/>
          <w:szCs w:val="32"/>
        </w:rPr>
        <w:t>。</w:t>
      </w:r>
    </w:p>
    <w:p w14:paraId="7F746758" w14:textId="77777777" w:rsidR="004A3479" w:rsidRDefault="00127F6F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七、“三公”经费</w:t>
      </w:r>
    </w:p>
    <w:p w14:paraId="2FAD8F2F" w14:textId="77777777" w:rsidR="004A3479" w:rsidRDefault="00127F6F">
      <w:pPr>
        <w:ind w:firstLineChars="200" w:firstLine="640"/>
        <w:rPr>
          <w:rFonts w:ascii="仿宋" w:eastAsia="仿宋" w:hAnsi="仿宋"/>
          <w:szCs w:val="32"/>
        </w:rPr>
      </w:pPr>
      <w:r w:rsidRPr="00C87080">
        <w:rPr>
          <w:rFonts w:hAnsi="仿宋" w:hint="eastAsia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</w:t>
      </w:r>
      <w:r>
        <w:rPr>
          <w:rFonts w:ascii="仿宋" w:eastAsia="仿宋" w:hAnsi="仿宋" w:hint="eastAsia"/>
          <w:szCs w:val="32"/>
        </w:rPr>
        <w:t>。</w:t>
      </w:r>
    </w:p>
    <w:p w14:paraId="6E7357EA" w14:textId="77777777" w:rsidR="004A3479" w:rsidRDefault="004A3479">
      <w:pPr>
        <w:ind w:firstLine="640"/>
        <w:rPr>
          <w:rFonts w:ascii="仿宋" w:eastAsia="仿宋" w:hAnsi="仿宋"/>
          <w:szCs w:val="32"/>
        </w:rPr>
      </w:pPr>
    </w:p>
    <w:p w14:paraId="5A008DB7" w14:textId="77777777" w:rsidR="004A3479" w:rsidRDefault="004A3479">
      <w:pPr>
        <w:widowControl/>
        <w:jc w:val="left"/>
        <w:rPr>
          <w:rFonts w:ascii="仿宋" w:eastAsia="仿宋" w:hAnsi="仿宋"/>
          <w:szCs w:val="32"/>
        </w:rPr>
      </w:pPr>
    </w:p>
    <w:sectPr w:rsidR="004A3479" w:rsidSect="00F13CBD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350EE" w14:textId="77777777" w:rsidR="00923F4A" w:rsidRDefault="00923F4A">
      <w:r>
        <w:separator/>
      </w:r>
    </w:p>
  </w:endnote>
  <w:endnote w:type="continuationSeparator" w:id="0">
    <w:p w14:paraId="2032FB53" w14:textId="77777777" w:rsidR="00923F4A" w:rsidRDefault="0092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2658E" w14:textId="77777777" w:rsidR="004A3479" w:rsidRDefault="00923F4A">
    <w:pPr>
      <w:pStyle w:val="a5"/>
    </w:pPr>
    <w:r>
      <w:rPr>
        <w:noProof/>
      </w:rPr>
      <w:pict w14:anchorId="254B5170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BABToGYAIAAAoFAAAOAAAAAAAAAAAAAAAAAC4CAABkcnMvZTJvRG9jLnhtbFBL&#10;AQItABQABgAIAAAAIQDnKoq81gAAAAUBAAAPAAAAAAAAAAAAAAAAALoEAABkcnMvZG93bnJldi54&#10;bWxQSwUGAAAAAAQABADzAAAAvQUAAAAA&#10;" filled="f" fillcolor="white [3201]" stroked="f" strokeweight=".5pt">
          <v:textbox style="mso-fit-shape-to-text:t" inset="0,0,0,0">
            <w:txbxContent>
              <w:p w14:paraId="557FEBA3" w14:textId="77777777" w:rsidR="004A3479" w:rsidRDefault="005D2EF9">
                <w:pPr>
                  <w:pStyle w:val="a5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 w:rsidR="00127F6F"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995160">
                  <w:rPr>
                    <w:noProof/>
                    <w:sz w:val="21"/>
                    <w:szCs w:val="21"/>
                  </w:rPr>
                  <w:t>- 2 -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66832" w14:textId="77777777" w:rsidR="00923F4A" w:rsidRDefault="00923F4A">
      <w:r>
        <w:separator/>
      </w:r>
    </w:p>
  </w:footnote>
  <w:footnote w:type="continuationSeparator" w:id="0">
    <w:p w14:paraId="65F1F85D" w14:textId="77777777" w:rsidR="00923F4A" w:rsidRDefault="00923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F65B8"/>
    <w:multiLevelType w:val="hybridMultilevel"/>
    <w:tmpl w:val="6F4E6AF0"/>
    <w:lvl w:ilvl="0" w:tplc="B36A902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FAC"/>
    <w:rsid w:val="000328DD"/>
    <w:rsid w:val="00062AAE"/>
    <w:rsid w:val="000B392C"/>
    <w:rsid w:val="00125FAC"/>
    <w:rsid w:val="00127F6F"/>
    <w:rsid w:val="00162A29"/>
    <w:rsid w:val="001852DE"/>
    <w:rsid w:val="001965F5"/>
    <w:rsid w:val="00196E05"/>
    <w:rsid w:val="001B31A3"/>
    <w:rsid w:val="00205A43"/>
    <w:rsid w:val="00207623"/>
    <w:rsid w:val="0024750C"/>
    <w:rsid w:val="00264372"/>
    <w:rsid w:val="00281268"/>
    <w:rsid w:val="002A397A"/>
    <w:rsid w:val="00334DFB"/>
    <w:rsid w:val="00362090"/>
    <w:rsid w:val="00377211"/>
    <w:rsid w:val="003838FD"/>
    <w:rsid w:val="003C0C15"/>
    <w:rsid w:val="003C278B"/>
    <w:rsid w:val="00417338"/>
    <w:rsid w:val="00447559"/>
    <w:rsid w:val="004A3479"/>
    <w:rsid w:val="004E5B60"/>
    <w:rsid w:val="004E6320"/>
    <w:rsid w:val="004E79D5"/>
    <w:rsid w:val="0051511D"/>
    <w:rsid w:val="0058083E"/>
    <w:rsid w:val="00583109"/>
    <w:rsid w:val="00585BF3"/>
    <w:rsid w:val="00593234"/>
    <w:rsid w:val="005C4BFD"/>
    <w:rsid w:val="005D2EF9"/>
    <w:rsid w:val="005E427E"/>
    <w:rsid w:val="0060448E"/>
    <w:rsid w:val="00612ECF"/>
    <w:rsid w:val="006579A5"/>
    <w:rsid w:val="00677E2B"/>
    <w:rsid w:val="007C5FD2"/>
    <w:rsid w:val="007F2289"/>
    <w:rsid w:val="00845860"/>
    <w:rsid w:val="008A08E8"/>
    <w:rsid w:val="008A2F34"/>
    <w:rsid w:val="008B3CC1"/>
    <w:rsid w:val="008D7DD2"/>
    <w:rsid w:val="008E57A8"/>
    <w:rsid w:val="00923F4A"/>
    <w:rsid w:val="00925F66"/>
    <w:rsid w:val="00937AA7"/>
    <w:rsid w:val="00975602"/>
    <w:rsid w:val="00976444"/>
    <w:rsid w:val="00995160"/>
    <w:rsid w:val="009A1FE2"/>
    <w:rsid w:val="00A00102"/>
    <w:rsid w:val="00A02B5D"/>
    <w:rsid w:val="00A65C17"/>
    <w:rsid w:val="00A80492"/>
    <w:rsid w:val="00AA25B8"/>
    <w:rsid w:val="00B62460"/>
    <w:rsid w:val="00BC0D2F"/>
    <w:rsid w:val="00C063EB"/>
    <w:rsid w:val="00C15DCD"/>
    <w:rsid w:val="00C43D87"/>
    <w:rsid w:val="00C56A03"/>
    <w:rsid w:val="00C87080"/>
    <w:rsid w:val="00CF6A68"/>
    <w:rsid w:val="00D44DAE"/>
    <w:rsid w:val="00D56ECE"/>
    <w:rsid w:val="00DA4FD4"/>
    <w:rsid w:val="00DF06AF"/>
    <w:rsid w:val="00E159AB"/>
    <w:rsid w:val="00E30C77"/>
    <w:rsid w:val="00E548A3"/>
    <w:rsid w:val="00E56EAF"/>
    <w:rsid w:val="00E72D14"/>
    <w:rsid w:val="00EC5F4A"/>
    <w:rsid w:val="00EE65BE"/>
    <w:rsid w:val="00EF72C3"/>
    <w:rsid w:val="00F13CBD"/>
    <w:rsid w:val="00F34146"/>
    <w:rsid w:val="00F76C6A"/>
    <w:rsid w:val="00F90723"/>
    <w:rsid w:val="00F97444"/>
    <w:rsid w:val="00FC2311"/>
    <w:rsid w:val="00FD4637"/>
    <w:rsid w:val="00FE26A6"/>
    <w:rsid w:val="537D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98D5329"/>
  <w15:docId w15:val="{6CD4CC2C-A898-4CEF-BF2A-E99EBD7EA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CBD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13CBD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F13CB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3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13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F13C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F13CBD"/>
    <w:rPr>
      <w:rFonts w:ascii="方正小标宋_GBK" w:eastAsia="方正小标宋_GBK"/>
      <w:sz w:val="44"/>
    </w:rPr>
  </w:style>
  <w:style w:type="character" w:customStyle="1" w:styleId="a8">
    <w:name w:val="页眉 字符"/>
    <w:basedOn w:val="a0"/>
    <w:link w:val="a7"/>
    <w:uiPriority w:val="99"/>
    <w:rsid w:val="00F13CBD"/>
    <w:rPr>
      <w:rFonts w:ascii="仿宋_GB2312" w:eastAsia="仿宋_GB231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3CBD"/>
    <w:rPr>
      <w:rFonts w:ascii="仿宋_GB2312" w:eastAsia="仿宋_GB2312"/>
      <w:sz w:val="18"/>
      <w:szCs w:val="18"/>
    </w:rPr>
  </w:style>
  <w:style w:type="paragraph" w:styleId="aa">
    <w:name w:val="List Paragraph"/>
    <w:basedOn w:val="a"/>
    <w:uiPriority w:val="99"/>
    <w:qFormat/>
    <w:rsid w:val="00F13CBD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sid w:val="00F13CBD"/>
    <w:rPr>
      <w:rFonts w:ascii="仿宋_GB2312" w:eastAsia="仿宋_GB2312"/>
      <w:sz w:val="18"/>
      <w:szCs w:val="18"/>
    </w:rPr>
  </w:style>
  <w:style w:type="character" w:styleId="ab">
    <w:name w:val="Strong"/>
    <w:qFormat/>
    <w:rsid w:val="00677E2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15BC330-0ED4-4C8C-94FA-72A7E16292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ys-pc</dc:creator>
  <cp:lastModifiedBy>hello</cp:lastModifiedBy>
  <cp:revision>65</cp:revision>
  <cp:lastPrinted>2020-03-03T07:59:00Z</cp:lastPrinted>
  <dcterms:created xsi:type="dcterms:W3CDTF">2020-03-03T01:56:00Z</dcterms:created>
  <dcterms:modified xsi:type="dcterms:W3CDTF">2020-12-16T00:50:00Z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