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w w:val="85"/>
          <w:sz w:val="56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濮阳市华龙区环境卫生管理局</w:t>
      </w:r>
    </w:p>
    <w:p>
      <w:pPr>
        <w:jc w:val="center"/>
        <w:rPr>
          <w:rFonts w:ascii="方正小标宋简体" w:hAnsi="方正小标宋简体" w:eastAsia="方正小标宋简体" w:cs="方正小标宋简体"/>
          <w:spacing w:val="-20"/>
          <w:sz w:val="44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2020年部门预算公开说明</w:t>
      </w: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年六月</w:t>
      </w:r>
    </w:p>
    <w:p>
      <w:pPr>
        <w:widowControl/>
        <w:jc w:val="left"/>
        <w:rPr>
          <w:rFonts w:ascii="黑体" w:hAnsi="黑体" w:eastAsia="黑体" w:cs="宋体"/>
          <w:color w:val="000000"/>
          <w:kern w:val="0"/>
          <w:sz w:val="44"/>
          <w:szCs w:val="32"/>
        </w:rPr>
      </w:pPr>
      <w:r>
        <w:rPr>
          <w:rFonts w:ascii="黑体" w:hAnsi="黑体" w:eastAsia="黑体"/>
          <w:color w:val="000000"/>
          <w:sz w:val="44"/>
          <w:szCs w:val="32"/>
        </w:rPr>
        <w:br w:type="page"/>
      </w:r>
    </w:p>
    <w:p>
      <w:pPr>
        <w:pStyle w:val="6"/>
        <w:topLinePunct/>
        <w:spacing w:before="0" w:beforeAutospacing="0" w:after="0" w:afterAutospacing="0" w:line="360" w:lineRule="auto"/>
        <w:ind w:firstLine="880"/>
        <w:jc w:val="center"/>
        <w:rPr>
          <w:rFonts w:ascii="黑体" w:hAnsi="黑体" w:eastAsia="黑体"/>
          <w:color w:val="000000"/>
          <w:sz w:val="44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44"/>
          <w:szCs w:val="32"/>
        </w:rPr>
      </w:pPr>
      <w:r>
        <w:rPr>
          <w:rFonts w:hint="eastAsia" w:ascii="黑体" w:hAnsi="黑体" w:eastAsia="黑体"/>
          <w:color w:val="000000"/>
          <w:sz w:val="44"/>
          <w:szCs w:val="32"/>
        </w:rPr>
        <w:t>目 录</w:t>
      </w:r>
    </w:p>
    <w:p>
      <w:pPr>
        <w:pStyle w:val="6"/>
        <w:topLinePunct/>
        <w:spacing w:before="0" w:beforeAutospacing="0" w:after="0" w:afterAutospacing="0" w:line="360" w:lineRule="auto"/>
        <w:ind w:firstLine="720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一、部门主要职责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二、机构设置情况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2020年部门预算情况说明</w:t>
      </w:r>
      <w:bookmarkStart w:id="0" w:name="_GoBack"/>
      <w:bookmarkEnd w:id="0"/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第三部分 名词解释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附件：濮阳市</w:t>
      </w:r>
      <w:r>
        <w:rPr>
          <w:rFonts w:hint="eastAsia" w:ascii="黑体" w:hAnsi="黑体" w:eastAsia="黑体"/>
          <w:sz w:val="32"/>
          <w:szCs w:val="32"/>
        </w:rPr>
        <w:t>华龙区环境卫生管理局2020</w:t>
      </w:r>
      <w:r>
        <w:rPr>
          <w:rFonts w:hint="eastAsia" w:ascii="黑体" w:hAnsi="黑体" w:eastAsia="黑体"/>
          <w:color w:val="000000"/>
          <w:sz w:val="32"/>
          <w:szCs w:val="32"/>
        </w:rPr>
        <w:t>年部门预算表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二、部门收入总表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三、部门支出总表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四、财政拨款收支总表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五、一般公共预算支出表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六、一般公共预算基本支出表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七、一般公共预算“三公”经费支出表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八、政府性基金预算支出表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br w:type="page"/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第一部分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部门概况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t> 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一、部门主要职责</w:t>
      </w:r>
    </w:p>
    <w:p>
      <w:pPr>
        <w:ind w:firstLine="640" w:firstLineChars="200"/>
        <w:rPr>
          <w:rFonts w:hAnsi="仿宋_GB2312" w:cs="仿宋_GB2312"/>
          <w:szCs w:val="32"/>
        </w:rPr>
      </w:pPr>
      <w:r>
        <w:rPr>
          <w:rFonts w:hint="eastAsia" w:hAnsi="仿宋_GB2312" w:cs="仿宋_GB2312"/>
          <w:szCs w:val="32"/>
        </w:rPr>
        <w:t>（一）贯彻执行国家和省、市有关城市市容环境卫生管理的政策、法规，制定实施细则。</w:t>
      </w:r>
    </w:p>
    <w:p>
      <w:pPr>
        <w:ind w:firstLine="640" w:firstLineChars="200"/>
        <w:rPr>
          <w:rFonts w:hAnsi="仿宋_GB2312" w:cs="仿宋_GB2312"/>
          <w:szCs w:val="32"/>
        </w:rPr>
      </w:pPr>
      <w:r>
        <w:rPr>
          <w:rFonts w:hint="eastAsia" w:hAnsi="仿宋_GB2312" w:cs="仿宋_GB2312"/>
          <w:szCs w:val="32"/>
        </w:rPr>
        <w:t>（二）编制与实施全区环境卫生中长期发展规划和年度计划。</w:t>
      </w:r>
    </w:p>
    <w:p>
      <w:pPr>
        <w:ind w:firstLine="640" w:firstLineChars="200"/>
        <w:rPr>
          <w:rFonts w:hAnsi="仿宋_GB2312" w:cs="仿宋_GB2312"/>
          <w:szCs w:val="32"/>
        </w:rPr>
      </w:pPr>
      <w:r>
        <w:rPr>
          <w:rFonts w:hint="eastAsia" w:hAnsi="仿宋_GB2312" w:cs="仿宋_GB2312"/>
          <w:szCs w:val="32"/>
        </w:rPr>
        <w:t>（三）负责本辖区环境卫生行业的管理工作。</w:t>
      </w:r>
    </w:p>
    <w:p>
      <w:pPr>
        <w:ind w:firstLine="640" w:firstLineChars="200"/>
        <w:rPr>
          <w:rFonts w:hAnsi="仿宋_GB2312" w:cs="仿宋_GB2312"/>
          <w:szCs w:val="32"/>
        </w:rPr>
      </w:pPr>
      <w:r>
        <w:rPr>
          <w:rFonts w:hint="eastAsia" w:hAnsi="仿宋_GB2312" w:cs="仿宋_GB2312"/>
          <w:szCs w:val="32"/>
        </w:rPr>
        <w:t>（四）负责清扫保洁和相关作业公司的招标工作。</w:t>
      </w:r>
    </w:p>
    <w:p>
      <w:pPr>
        <w:ind w:firstLine="640" w:firstLineChars="200"/>
        <w:rPr>
          <w:rFonts w:hAnsi="仿宋_GB2312" w:cs="仿宋_GB2312"/>
          <w:szCs w:val="32"/>
        </w:rPr>
      </w:pPr>
      <w:r>
        <w:rPr>
          <w:rFonts w:hint="eastAsia" w:hAnsi="仿宋_GB2312" w:cs="仿宋_GB2312"/>
          <w:szCs w:val="32"/>
        </w:rPr>
        <w:t>（五）负责城区范围内商场、门市、机关事业单位、居民区等生活垃圾处理费代征稽工作。</w:t>
      </w:r>
    </w:p>
    <w:p>
      <w:pPr>
        <w:ind w:firstLine="640" w:firstLineChars="200"/>
        <w:rPr>
          <w:rFonts w:hAnsi="仿宋_GB2312" w:cs="仿宋_GB2312"/>
          <w:szCs w:val="32"/>
        </w:rPr>
      </w:pPr>
      <w:r>
        <w:rPr>
          <w:rFonts w:hint="eastAsia" w:hAnsi="仿宋_GB2312" w:cs="仿宋_GB2312"/>
          <w:szCs w:val="32"/>
        </w:rPr>
        <w:t>（六）负责城区内环卫基础设施的建设、使用和管理工作。负责环卫机械设备的购置、维修和调度作业。</w:t>
      </w:r>
    </w:p>
    <w:p>
      <w:pPr>
        <w:ind w:firstLine="640" w:firstLineChars="200"/>
        <w:rPr>
          <w:rFonts w:hAnsi="仿宋_GB2312" w:cs="仿宋_GB2312"/>
          <w:szCs w:val="32"/>
        </w:rPr>
      </w:pPr>
      <w:r>
        <w:rPr>
          <w:rFonts w:hint="eastAsia" w:hAnsi="仿宋_GB2312" w:cs="仿宋_GB2312"/>
          <w:szCs w:val="32"/>
        </w:rPr>
        <w:t>（七）负责城市公共厕所的管理与保洁。</w:t>
      </w:r>
    </w:p>
    <w:p>
      <w:pPr>
        <w:ind w:firstLine="640" w:firstLineChars="200"/>
        <w:rPr>
          <w:rFonts w:hAnsi="仿宋_GB2312" w:cs="仿宋_GB2312"/>
          <w:szCs w:val="32"/>
        </w:rPr>
      </w:pPr>
      <w:r>
        <w:rPr>
          <w:rFonts w:hint="eastAsia" w:hAnsi="仿宋_GB2312" w:cs="仿宋_GB2312"/>
          <w:szCs w:val="32"/>
        </w:rPr>
        <w:t>（八）承办区委、区政府交办的其他事项。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二、机构设置情况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根据工作职责及实际工作需要，华龙区环境卫生管理局内设设局办公室、局党委办公室、局纪检室、局检查科、局环卫站管理办公室及11个环卫监督站；并下设中原清扫保洁公司、任丘清扫保洁公司、大庆清扫保洁公司、胜利清扫保洁公司、黄河清扫保洁公司、惠民清扫保洁公司、黄河清扫保洁公司、建设清扫保洁公司、濮东清扫保洁公司、锦田清扫保洁公司、油田清扫保洁公司，共11个清扫保洁公司；</w:t>
      </w:r>
    </w:p>
    <w:p>
      <w:pPr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三个机械化作业公司、两个监理公司、三个垃圾处理费征收公司、四个城乡环卫一体化保洁公司、一个油田基地保洁公司、一个公厕管理股室。本部门无独立核算的下属预算单位，部门本级预算即汇总预算。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第二部分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2020年部门预算情况说明</w:t>
      </w:r>
    </w:p>
    <w:p>
      <w:pPr>
        <w:ind w:firstLine="640" w:firstLineChars="200"/>
        <w:rPr>
          <w:rFonts w:ascii="华文仿宋" w:hAnsi="华文仿宋" w:eastAsia="华文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一、本级预算和所属单位预算在内的汇总预算总体情况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本部门无独立核算的下属预算单位，部门本级预算即汇总预算。</w:t>
      </w: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20年本部门预算收入总计8893.8万元，支出总计8893.8万元。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20年本部门预算收入总计8893.8万元，支出总计8893.8万元。其中：基本支出2456.2万元，占比28%，项目支出6437.6万元，占比72%。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2020年本部门预算</w:t>
      </w:r>
      <w:r>
        <w:rPr>
          <w:rFonts w:hint="eastAsia" w:ascii="仿宋" w:hAnsi="仿宋" w:eastAsia="仿宋"/>
          <w:szCs w:val="32"/>
          <w:lang w:val="en-US" w:eastAsia="zh-CN"/>
        </w:rPr>
        <w:t>收入和支出均</w:t>
      </w:r>
      <w:r>
        <w:rPr>
          <w:rFonts w:hint="eastAsia" w:ascii="仿宋" w:hAnsi="仿宋" w:eastAsia="仿宋"/>
          <w:szCs w:val="32"/>
        </w:rPr>
        <w:t>较上年减少156.78万元，减少1.73%，主要原因人员减少，节约开支。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三、一般公共预算基本支出情况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2020年本部门一般公共预算基本支出2</w:t>
      </w:r>
      <w:r>
        <w:rPr>
          <w:rFonts w:hint="eastAsia" w:ascii="仿宋" w:hAnsi="仿宋" w:eastAsia="仿宋"/>
          <w:szCs w:val="32"/>
          <w:lang w:val="en-US" w:eastAsia="zh-CN"/>
        </w:rPr>
        <w:t>456</w:t>
      </w:r>
      <w:r>
        <w:rPr>
          <w:rFonts w:hint="eastAsia" w:ascii="仿宋" w:hAnsi="仿宋" w:eastAsia="仿宋"/>
          <w:szCs w:val="32"/>
        </w:rPr>
        <w:t>.2万元，其中：人员经费2330.2万元，主要包括：基本工资、津贴补贴、绩效工资、机关事业单位基本养老保险缴费、医疗保险缴费、其他社会保障缴费、住房公积金、退休费、其他对个人和家庭的补助支出；公用经费126万元，主要包括：办公费、维修（护）费、公务用车运行维护费、其他商品和服务支出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四、机关运行经费安排情况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机关运行经费安排126万元，主要用于保障机关机构正常运转及正常履职需要的办公费、维修（护）费、公务用车运行维护费、其他商品和服务支出等，比上年减少2.8万元，减少0.03%，主要原因是人员减少，运行经费核减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五、“三公”经费安排情况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20年本部门“三公”经费预算10万元，较上年增加10万元，主要原因环卫工作需要。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1.因公出国（境）费0万元；</w:t>
      </w:r>
      <w:r>
        <w:rPr>
          <w:rFonts w:ascii="仿宋" w:hAnsi="仿宋" w:eastAsia="仿宋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2.公务用车购置及运行费10万元，其中：公务用车购置0万元，公务用车运行费10万元。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3.公务接待费0万元。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黑体" w:hAnsi="黑体" w:eastAsia="黑体"/>
          <w:szCs w:val="32"/>
        </w:rPr>
        <w:t>六、政府采购安排情况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</w:t>
      </w: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年本部门拟安排政府采购预算148.6万元，其中：政府采购货物支出148.6万元，具体采购明细如下：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1.安全标志服及劳保用品购置费，共计64万元；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2.电动洒水车购置费，30辆，共计20.6万元。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3.清扫工具、人力三轮车、及垃圾箱64万元。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七、政府性基金预算安排情况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本部门无政府性基金预算</w:t>
      </w:r>
      <w:r>
        <w:rPr>
          <w:rFonts w:hint="eastAsia" w:ascii="仿宋" w:hAnsi="仿宋" w:eastAsia="仿宋"/>
          <w:szCs w:val="32"/>
          <w:lang w:val="en-US" w:eastAsia="zh-CN"/>
        </w:rPr>
        <w:t>收支</w:t>
      </w:r>
      <w:r>
        <w:rPr>
          <w:rFonts w:hint="eastAsia" w:ascii="仿宋" w:hAnsi="仿宋" w:eastAsia="仿宋"/>
          <w:szCs w:val="32"/>
        </w:rPr>
        <w:t>安排</w:t>
      </w:r>
      <w:r>
        <w:rPr>
          <w:rFonts w:hint="eastAsia" w:ascii="仿宋" w:hAnsi="仿宋" w:eastAsia="仿宋"/>
          <w:szCs w:val="32"/>
          <w:lang w:eastAsia="zh-CN"/>
        </w:rPr>
        <w:t>，</w:t>
      </w:r>
      <w:r>
        <w:rPr>
          <w:rFonts w:hint="eastAsia" w:ascii="仿宋" w:hAnsi="仿宋" w:eastAsia="仿宋"/>
          <w:szCs w:val="32"/>
          <w:lang w:val="en-US" w:eastAsia="zh-CN"/>
        </w:rPr>
        <w:t>较上年无变动</w:t>
      </w:r>
      <w:r>
        <w:rPr>
          <w:rFonts w:hint="eastAsia" w:ascii="仿宋" w:hAnsi="仿宋" w:eastAsia="仿宋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八、</w:t>
      </w:r>
      <w:r>
        <w:rPr>
          <w:rFonts w:ascii="黑体" w:hAnsi="黑体" w:eastAsia="黑体"/>
          <w:szCs w:val="32"/>
        </w:rPr>
        <w:t>国有资产占用情况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截止201</w:t>
      </w:r>
      <w:r>
        <w:rPr>
          <w:rFonts w:hint="eastAsia" w:ascii="仿宋" w:hAnsi="仿宋" w:eastAsia="仿宋"/>
          <w:szCs w:val="32"/>
        </w:rPr>
        <w:t>9年末，本部门共有：房屋建筑物1825.5平方；车辆113辆，其中：一般公务用车2辆、清洁卫生车辆28辆，其他专用车辆83辆，其他专用车辆主要是、厢式车、机械化洗扫车、洒水车、扫路车、路面养护车等；单位价值</w:t>
      </w:r>
      <w:r>
        <w:rPr>
          <w:rFonts w:ascii="仿宋" w:hAnsi="仿宋" w:eastAsia="仿宋"/>
          <w:szCs w:val="32"/>
        </w:rPr>
        <w:t>50</w:t>
      </w:r>
      <w:r>
        <w:rPr>
          <w:rFonts w:hint="eastAsia" w:ascii="仿宋" w:hAnsi="仿宋" w:eastAsia="仿宋"/>
          <w:szCs w:val="32"/>
        </w:rPr>
        <w:t>万元以上通用设备（车辆）27台，单位价值</w:t>
      </w:r>
      <w:r>
        <w:rPr>
          <w:rFonts w:ascii="仿宋" w:hAnsi="仿宋" w:eastAsia="仿宋"/>
          <w:szCs w:val="32"/>
        </w:rPr>
        <w:t>100</w:t>
      </w:r>
      <w:r>
        <w:rPr>
          <w:rFonts w:hint="eastAsia" w:ascii="仿宋" w:hAnsi="仿宋" w:eastAsia="仿宋"/>
          <w:szCs w:val="32"/>
        </w:rPr>
        <w:t>万元以上专用设备0台（套）。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九、预算绩效管理工作开展情况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绩效目标设定涉及14个项目，6437.6万元，并将以此为基础开展后续预算绩效管理工作，努力建立健全以结果为导向的预算绩效管理工作机制。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第三部分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名词解释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一、财政拨款收入</w:t>
      </w:r>
    </w:p>
    <w:p>
      <w:pPr>
        <w:ind w:firstLine="64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指本级财政当年拨付的资金。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二、事业收入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指事业单位开展专务活动及辅助所取得的收入。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三、其他收入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指除“财政拨款”、“事业收入”、“事业单位经营收入”、“附属单位上缴收入”等以外的收入。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四、基本支出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五、项目支出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六、机关运行经费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七、“三公”经费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- 10 -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- 10 -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FAC"/>
    <w:rsid w:val="00022906"/>
    <w:rsid w:val="000B392C"/>
    <w:rsid w:val="00125FAC"/>
    <w:rsid w:val="00127F6F"/>
    <w:rsid w:val="00137701"/>
    <w:rsid w:val="00162A29"/>
    <w:rsid w:val="001852DE"/>
    <w:rsid w:val="001965F5"/>
    <w:rsid w:val="00196E05"/>
    <w:rsid w:val="001B31A3"/>
    <w:rsid w:val="00207623"/>
    <w:rsid w:val="0024750C"/>
    <w:rsid w:val="002A397A"/>
    <w:rsid w:val="00334DFB"/>
    <w:rsid w:val="00367B3A"/>
    <w:rsid w:val="00377211"/>
    <w:rsid w:val="003838FD"/>
    <w:rsid w:val="003C0C15"/>
    <w:rsid w:val="004A3479"/>
    <w:rsid w:val="004E79D5"/>
    <w:rsid w:val="0051511D"/>
    <w:rsid w:val="00583109"/>
    <w:rsid w:val="005C4BFD"/>
    <w:rsid w:val="005E427E"/>
    <w:rsid w:val="0060448E"/>
    <w:rsid w:val="00612ECF"/>
    <w:rsid w:val="007C5FD2"/>
    <w:rsid w:val="007D45C9"/>
    <w:rsid w:val="00845860"/>
    <w:rsid w:val="008A08E8"/>
    <w:rsid w:val="008A2F34"/>
    <w:rsid w:val="008D7DD2"/>
    <w:rsid w:val="008E57A8"/>
    <w:rsid w:val="00925F66"/>
    <w:rsid w:val="00975602"/>
    <w:rsid w:val="00976444"/>
    <w:rsid w:val="009A1FE2"/>
    <w:rsid w:val="00A02B5D"/>
    <w:rsid w:val="00A829BA"/>
    <w:rsid w:val="00AB5299"/>
    <w:rsid w:val="00B62460"/>
    <w:rsid w:val="00BC0D2F"/>
    <w:rsid w:val="00BE26CE"/>
    <w:rsid w:val="00C15DCD"/>
    <w:rsid w:val="00C56A03"/>
    <w:rsid w:val="00D56ECE"/>
    <w:rsid w:val="00DA4FD4"/>
    <w:rsid w:val="00DF06AF"/>
    <w:rsid w:val="00E56EAF"/>
    <w:rsid w:val="00E72D14"/>
    <w:rsid w:val="00E753A0"/>
    <w:rsid w:val="00F2593D"/>
    <w:rsid w:val="00F34146"/>
    <w:rsid w:val="00F97444"/>
    <w:rsid w:val="00FC2311"/>
    <w:rsid w:val="00FD4637"/>
    <w:rsid w:val="00FE26A6"/>
    <w:rsid w:val="180F4BDF"/>
    <w:rsid w:val="2A4140E7"/>
    <w:rsid w:val="537D4091"/>
    <w:rsid w:val="59EE780E"/>
    <w:rsid w:val="5F485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字符"/>
    <w:basedOn w:val="8"/>
    <w:link w:val="2"/>
    <w:uiPriority w:val="9"/>
    <w:rPr>
      <w:rFonts w:ascii="方正小标宋_GBK" w:eastAsia="方正小标宋_GBK"/>
      <w:sz w:val="44"/>
    </w:rPr>
  </w:style>
  <w:style w:type="character" w:customStyle="1" w:styleId="10">
    <w:name w:val="页眉 字符"/>
    <w:basedOn w:val="8"/>
    <w:link w:val="5"/>
    <w:qFormat/>
    <w:uiPriority w:val="99"/>
    <w:rPr>
      <w:rFonts w:ascii="仿宋_GB2312" w:eastAsia="仿宋_GB2312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仿宋_GB2312" w:eastAsia="仿宋_GB231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仿宋_GB2312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4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379</Words>
  <Characters>2165</Characters>
  <Lines>18</Lines>
  <Paragraphs>5</Paragraphs>
  <TotalTime>83</TotalTime>
  <ScaleCrop>false</ScaleCrop>
  <LinksUpToDate>false</LinksUpToDate>
  <CharactersWithSpaces>2539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2020-03-03T01:56:00Z</dcterms:created>
  <dc:creator>ys-pc</dc:creator>
  <cp:lastModifiedBy>Bing</cp:lastModifiedBy>
  <cp:lastPrinted>2020-03-03T07:59:00Z</cp:lastPrinted>
  <dcterms:modified xsi:type="dcterms:W3CDTF">2021-06-08T00:52:25Z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82B4CFA56426415CA48AA4D35CFFA2E9</vt:lpwstr>
  </property>
</Properties>
</file>